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5256530</wp:posOffset>
            </wp:positionH>
            <wp:positionV relativeFrom="paragraph">
              <wp:posOffset>-586105</wp:posOffset>
            </wp:positionV>
            <wp:extent cx="7620" cy="586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6740"/>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-594360</wp:posOffset>
            </wp:positionV>
            <wp:extent cx="7620" cy="594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499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-570230</wp:posOffset>
            </wp:positionV>
            <wp:extent cx="1269365" cy="547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473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31750</wp:posOffset>
            </wp:positionV>
            <wp:extent cx="6972300" cy="181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8167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180" w:space="460"/>
            <w:col w:w="8440"/>
          </w:cols>
          <w:pgMar w:left="460" w:top="220"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Petras Michael B. Jr.</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right="360"/>
        <w:spacing w:after="0" w:line="395" w:lineRule="auto"/>
        <w:rPr>
          <w:sz w:val="20"/>
          <w:szCs w:val="20"/>
          <w:color w:val="auto"/>
        </w:rPr>
      </w:pPr>
      <w:r>
        <w:rPr>
          <w:rFonts w:ascii="Arial" w:cs="Arial" w:eastAsia="Arial" w:hAnsi="Arial"/>
          <w:sz w:val="15"/>
          <w:szCs w:val="15"/>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Sotera Health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SHC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11/20/2020</w:t>
      </w:r>
    </w:p>
    <w:p>
      <w:pPr>
        <w:spacing w:after="0" w:line="20" w:lineRule="exact"/>
        <w:rPr>
          <w:sz w:val="24"/>
          <w:szCs w:val="24"/>
          <w:color w:val="auto"/>
        </w:rPr>
      </w:pPr>
      <w:r>
        <w:rPr>
          <w:sz w:val="24"/>
          <w:szCs w:val="24"/>
          <w:color w:val="auto"/>
        </w:rPr>
        <w:br w:type="column"/>
      </w:r>
    </w:p>
    <w:p>
      <w:pPr>
        <w:ind w:right="720"/>
        <w:spacing w:after="0" w:line="258"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7"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20" w:type="dxa"/>
            <w:vAlign w:val="bottom"/>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20" w:type="dxa"/>
            <w:vAlign w:val="bottom"/>
          </w:tcPr>
          <w:p>
            <w:pPr>
              <w:ind w:left="36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2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00"/>
        <w:spacing w:after="0"/>
        <w:rPr>
          <w:sz w:val="20"/>
          <w:szCs w:val="20"/>
          <w:color w:val="auto"/>
        </w:rPr>
      </w:pPr>
      <w:r>
        <w:rPr>
          <w:rFonts w:ascii="Arial" w:cs="Arial" w:eastAsia="Arial" w:hAnsi="Arial"/>
          <w:sz w:val="16"/>
          <w:szCs w:val="16"/>
          <w:color w:val="0000FF"/>
        </w:rPr>
        <w:t>Chairman &amp; CEO</w:t>
      </w:r>
    </w:p>
    <w:p>
      <w:pPr>
        <w:spacing w:after="0" w:line="598" w:lineRule="exact"/>
        <w:rPr>
          <w:sz w:val="24"/>
          <w:szCs w:val="24"/>
          <w:color w:val="auto"/>
        </w:rPr>
      </w:pPr>
    </w:p>
    <w:p>
      <w:pPr>
        <w:sectPr>
          <w:pgSz w:w="11900" w:h="16838" w:orient="portrait"/>
          <w:cols w:equalWidth="0" w:num="3">
            <w:col w:w="3180" w:space="720"/>
            <w:col w:w="3100" w:space="720"/>
            <w:col w:w="3360"/>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56"/>
        </w:trPr>
        <w:tc>
          <w:tcPr>
            <w:tcW w:w="20" w:type="dxa"/>
            <w:vAlign w:val="bottom"/>
          </w:tcPr>
          <w:p>
            <w:pPr>
              <w:spacing w:after="0"/>
              <w:rPr>
                <w:sz w:val="4"/>
                <w:szCs w:val="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00" w:type="dxa"/>
            <w:vAlign w:val="bottom"/>
            <w:gridSpan w:val="8"/>
            <w:vMerge w:val="restart"/>
          </w:tcPr>
          <w:p>
            <w:pPr>
              <w:jc w:val="center"/>
              <w:ind w:right="150"/>
              <w:spacing w:after="0"/>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11"/>
            <w:vMerge w:val="restart"/>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6"/>
                <w:szCs w:val="16"/>
                <w:color w:val="0000FF"/>
              </w:rPr>
              <w:t>BROADVIEW</w:t>
            </w:r>
          </w:p>
        </w:tc>
        <w:tc>
          <w:tcPr>
            <w:tcW w:w="1140" w:type="dxa"/>
            <w:vAlign w:val="bottom"/>
            <w:gridSpan w:val="2"/>
            <w:vMerge w:val="restart"/>
          </w:tcPr>
          <w:p>
            <w:pPr>
              <w:spacing w:after="0"/>
              <w:rPr>
                <w:sz w:val="20"/>
                <w:szCs w:val="20"/>
                <w:color w:val="auto"/>
              </w:rPr>
            </w:pPr>
            <w:r>
              <w:rPr>
                <w:rFonts w:ascii="Arial" w:cs="Arial" w:eastAsia="Arial" w:hAnsi="Arial"/>
                <w:sz w:val="16"/>
                <w:szCs w:val="16"/>
                <w:color w:val="0000FF"/>
              </w:rPr>
              <w:t>OH</w:t>
            </w:r>
          </w:p>
        </w:tc>
        <w:tc>
          <w:tcPr>
            <w:tcW w:w="760" w:type="dxa"/>
            <w:vAlign w:val="bottom"/>
            <w:vMerge w:val="restart"/>
          </w:tcPr>
          <w:p>
            <w:pPr>
              <w:ind w:left="80"/>
              <w:spacing w:after="0"/>
              <w:rPr>
                <w:sz w:val="20"/>
                <w:szCs w:val="20"/>
                <w:color w:val="auto"/>
              </w:rPr>
            </w:pPr>
            <w:r>
              <w:rPr>
                <w:rFonts w:ascii="Arial" w:cs="Arial" w:eastAsia="Arial" w:hAnsi="Arial"/>
                <w:sz w:val="16"/>
                <w:szCs w:val="16"/>
                <w:color w:val="0000FF"/>
              </w:rPr>
              <w:t>44147</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00" w:type="dxa"/>
            <w:vAlign w:val="bottom"/>
            <w:gridSpan w:val="8"/>
            <w:vMerge w:val="continue"/>
          </w:tcPr>
          <w:p>
            <w:pPr>
              <w:spacing w:after="0"/>
              <w:rPr>
                <w:sz w:val="10"/>
                <w:szCs w:val="10"/>
                <w:color w:val="auto"/>
              </w:rPr>
            </w:pPr>
          </w:p>
        </w:tc>
        <w:tc>
          <w:tcPr>
            <w:tcW w:w="37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gridSpan w:val="2"/>
            <w:vMerge w:val="restart"/>
          </w:tcPr>
          <w:p>
            <w:pPr>
              <w:ind w:left="58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8"/>
                <w:szCs w:val="8"/>
                <w:color w:val="auto"/>
              </w:rPr>
            </w:pPr>
          </w:p>
        </w:tc>
        <w:tc>
          <w:tcPr>
            <w:tcW w:w="2120" w:type="dxa"/>
            <w:vAlign w:val="bottom"/>
            <w:gridSpan w:val="4"/>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6"/>
                <w:szCs w:val="16"/>
                <w:color w:val="0000FF"/>
              </w:rPr>
              <w:t>HEIGHTS</w:t>
            </w:r>
          </w:p>
        </w:tc>
        <w:tc>
          <w:tcPr>
            <w:tcW w:w="114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4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2"/>
                <w:szCs w:val="12"/>
                <w:color w:val="auto"/>
              </w:rPr>
              <w:t>(State)</w:t>
            </w:r>
          </w:p>
        </w:tc>
        <w:tc>
          <w:tcPr>
            <w:tcW w:w="760" w:type="dxa"/>
            <w:vAlign w:val="bottom"/>
          </w:tcPr>
          <w:p>
            <w:pPr>
              <w:ind w:left="80"/>
              <w:spacing w:after="0"/>
              <w:rPr>
                <w:sz w:val="20"/>
                <w:szCs w:val="20"/>
                <w:color w:val="auto"/>
              </w:rPr>
            </w:pPr>
            <w:r>
              <w:rPr>
                <w:rFonts w:ascii="Arial" w:cs="Arial" w:eastAsia="Arial" w:hAnsi="Arial"/>
                <w:sz w:val="12"/>
                <w:szCs w:val="12"/>
                <w:color w:val="auto"/>
              </w:rPr>
              <w:t>(Zip)</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5"/>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340" w:type="dxa"/>
            <w:vAlign w:val="bottom"/>
            <w:tcBorders>
              <w:top w:val="single" w:sz="8" w:color="2C2C2C"/>
            </w:tcBorders>
            <w:gridSpan w:val="17"/>
          </w:tcPr>
          <w:p>
            <w:pPr>
              <w:jc w:val="center"/>
              <w:ind w:left="69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760" w:type="dxa"/>
            <w:vAlign w:val="bottom"/>
          </w:tcPr>
          <w:p>
            <w:pPr>
              <w:spacing w:after="0"/>
              <w:rPr>
                <w:sz w:val="14"/>
                <w:szCs w:val="14"/>
                <w:color w:val="auto"/>
              </w:rPr>
            </w:pP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ind w:left="10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gridSpan w:val="4"/>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0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gridSpan w:val="6"/>
          </w:tcPr>
          <w:p>
            <w:pPr>
              <w:ind w:left="60"/>
              <w:spacing w:after="0"/>
              <w:rPr>
                <w:sz w:val="20"/>
                <w:szCs w:val="20"/>
                <w:color w:val="auto"/>
              </w:rPr>
            </w:pPr>
            <w:r>
              <w:rPr>
                <w:rFonts w:ascii="Arial" w:cs="Arial" w:eastAsia="Arial" w:hAnsi="Arial"/>
                <w:sz w:val="16"/>
                <w:szCs w:val="16"/>
                <w:color w:val="0000FF"/>
              </w:rPr>
              <w:t>Common Stock, $0.01 par value per share</w:t>
            </w:r>
          </w:p>
        </w:tc>
        <w:tc>
          <w:tcPr>
            <w:tcW w:w="1040" w:type="dxa"/>
            <w:vAlign w:val="bottom"/>
            <w:gridSpan w:val="4"/>
            <w:vMerge w:val="restart"/>
          </w:tcPr>
          <w:p>
            <w:pPr>
              <w:jc w:val="center"/>
              <w:spacing w:after="0"/>
              <w:rPr>
                <w:sz w:val="20"/>
                <w:szCs w:val="20"/>
                <w:color w:val="auto"/>
              </w:rPr>
            </w:pPr>
            <w:r>
              <w:rPr>
                <w:rFonts w:ascii="Arial" w:cs="Arial" w:eastAsia="Arial" w:hAnsi="Arial"/>
                <w:sz w:val="16"/>
                <w:szCs w:val="16"/>
                <w:color w:val="0000FF"/>
                <w:w w:val="92"/>
              </w:rPr>
              <w:t>11/20/2020</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1"/>
              <w:spacing w:after="0"/>
              <w:rPr>
                <w:sz w:val="20"/>
                <w:szCs w:val="20"/>
                <w:color w:val="auto"/>
              </w:rPr>
            </w:pPr>
            <w:r>
              <w:rPr>
                <w:rFonts w:ascii="Arial" w:cs="Arial" w:eastAsia="Arial" w:hAnsi="Arial"/>
                <w:sz w:val="12"/>
                <w:szCs w:val="12"/>
                <w:color w:val="0000FF"/>
                <w:w w:val="99"/>
              </w:rPr>
              <w:t>A</w:t>
            </w:r>
          </w:p>
        </w:tc>
        <w:tc>
          <w:tcPr>
            <w:tcW w:w="800" w:type="dxa"/>
            <w:vAlign w:val="bottom"/>
            <w:gridSpan w:val="2"/>
            <w:vMerge w:val="restart"/>
          </w:tcPr>
          <w:p>
            <w:pPr>
              <w:jc w:val="center"/>
              <w:ind w:left="75"/>
              <w:spacing w:after="0"/>
              <w:rPr>
                <w:sz w:val="20"/>
                <w:szCs w:val="20"/>
                <w:color w:val="auto"/>
              </w:rPr>
            </w:pPr>
            <w:r>
              <w:rPr>
                <w:rFonts w:ascii="Arial" w:cs="Arial" w:eastAsia="Arial" w:hAnsi="Arial"/>
                <w:sz w:val="16"/>
                <w:szCs w:val="16"/>
                <w:color w:val="0000FF"/>
                <w:w w:val="88"/>
              </w:rPr>
              <w:t>260,869</w:t>
            </w:r>
            <w:r>
              <w:rPr>
                <w:rFonts w:ascii="Arial" w:cs="Arial" w:eastAsia="Arial" w:hAnsi="Arial"/>
                <w:sz w:val="20"/>
                <w:szCs w:val="20"/>
                <w:color w:val="008000"/>
                <w:w w:val="88"/>
                <w:vertAlign w:val="superscript"/>
              </w:rPr>
              <w:t>(1)</w:t>
            </w:r>
          </w:p>
        </w:tc>
        <w:tc>
          <w:tcPr>
            <w:tcW w:w="500" w:type="dxa"/>
            <w:vAlign w:val="bottom"/>
            <w:vMerge w:val="restart"/>
          </w:tcPr>
          <w:p>
            <w:pPr>
              <w:ind w:left="30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11"/>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40" w:type="dxa"/>
            <w:vAlign w:val="bottom"/>
          </w:tcPr>
          <w:p>
            <w:pPr>
              <w:spacing w:after="0"/>
              <w:rPr>
                <w:sz w:val="20"/>
                <w:szCs w:val="20"/>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3"/>
              </w:rPr>
              <w:t>260,869</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6"/>
                <w:szCs w:val="16"/>
                <w:color w:val="0000FF"/>
                <w:w w:val="94"/>
              </w:rPr>
              <w:t>("Common Stock")</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Grantor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gridSpan w:val="4"/>
          </w:tcPr>
          <w:p>
            <w:pPr>
              <w:jc w:val="center"/>
              <w:spacing w:after="0"/>
              <w:rPr>
                <w:sz w:val="20"/>
                <w:szCs w:val="20"/>
                <w:color w:val="auto"/>
              </w:rPr>
            </w:pPr>
            <w:r>
              <w:rPr>
                <w:rFonts w:ascii="Arial" w:cs="Arial" w:eastAsia="Arial" w:hAnsi="Arial"/>
                <w:sz w:val="16"/>
                <w:szCs w:val="16"/>
                <w:color w:val="0000FF"/>
                <w:w w:val="92"/>
              </w:rPr>
              <w:t>11/24/2020</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1"/>
              <w:spacing w:after="0"/>
              <w:rPr>
                <w:sz w:val="20"/>
                <w:szCs w:val="20"/>
                <w:color w:val="auto"/>
              </w:rPr>
            </w:pPr>
            <w:r>
              <w:rPr>
                <w:rFonts w:ascii="Arial" w:cs="Arial" w:eastAsia="Arial" w:hAnsi="Arial"/>
                <w:sz w:val="12"/>
                <w:szCs w:val="12"/>
                <w:color w:val="0000FF"/>
                <w:w w:val="91"/>
              </w:rPr>
              <w:t>D</w:t>
            </w:r>
          </w:p>
        </w:tc>
        <w:tc>
          <w:tcPr>
            <w:tcW w:w="800" w:type="dxa"/>
            <w:vAlign w:val="bottom"/>
            <w:gridSpan w:val="2"/>
          </w:tcPr>
          <w:p>
            <w:pPr>
              <w:jc w:val="center"/>
              <w:ind w:left="95"/>
              <w:spacing w:after="0"/>
              <w:rPr>
                <w:sz w:val="20"/>
                <w:szCs w:val="20"/>
                <w:color w:val="auto"/>
              </w:rPr>
            </w:pPr>
            <w:r>
              <w:rPr>
                <w:rFonts w:ascii="Arial" w:cs="Arial" w:eastAsia="Arial" w:hAnsi="Arial"/>
                <w:sz w:val="16"/>
                <w:szCs w:val="16"/>
                <w:color w:val="0000FF"/>
                <w:w w:val="89"/>
              </w:rPr>
              <w:t>437,821</w:t>
            </w:r>
          </w:p>
        </w:tc>
        <w:tc>
          <w:tcPr>
            <w:tcW w:w="500" w:type="dxa"/>
            <w:vAlign w:val="bottom"/>
          </w:tcPr>
          <w:p>
            <w:pPr>
              <w:ind w:left="300"/>
              <w:spacing w:after="0"/>
              <w:rPr>
                <w:sz w:val="20"/>
                <w:szCs w:val="20"/>
                <w:color w:val="auto"/>
              </w:rPr>
            </w:pPr>
            <w:r>
              <w:rPr>
                <w:rFonts w:ascii="Arial" w:cs="Arial" w:eastAsia="Arial" w:hAnsi="Arial"/>
                <w:sz w:val="16"/>
                <w:szCs w:val="16"/>
                <w:color w:val="0000FF"/>
              </w:rPr>
              <w:t>D</w:t>
            </w:r>
          </w:p>
        </w:tc>
        <w:tc>
          <w:tcPr>
            <w:tcW w:w="760" w:type="dxa"/>
            <w:vAlign w:val="bottom"/>
            <w:gridSpan w:val="2"/>
          </w:tcPr>
          <w:p>
            <w:pPr>
              <w:jc w:val="center"/>
              <w:ind w:left="71"/>
              <w:spacing w:after="0" w:line="200" w:lineRule="exact"/>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21.68</w:t>
            </w:r>
            <w:r>
              <w:rPr>
                <w:rFonts w:ascii="Arial" w:cs="Arial" w:eastAsia="Arial" w:hAnsi="Arial"/>
                <w:sz w:val="20"/>
                <w:szCs w:val="20"/>
                <w:color w:val="008000"/>
                <w:w w:val="88"/>
                <w:vertAlign w:val="superscript"/>
              </w:rPr>
              <w:t>(2)</w:t>
            </w:r>
          </w:p>
        </w:tc>
        <w:tc>
          <w:tcPr>
            <w:tcW w:w="680" w:type="dxa"/>
            <w:vAlign w:val="bottom"/>
            <w:gridSpan w:val="2"/>
          </w:tcPr>
          <w:p>
            <w:pPr>
              <w:jc w:val="center"/>
              <w:ind w:left="494"/>
              <w:spacing w:after="0"/>
              <w:rPr>
                <w:sz w:val="20"/>
                <w:szCs w:val="20"/>
                <w:color w:val="auto"/>
              </w:rPr>
            </w:pPr>
            <w:r>
              <w:rPr>
                <w:rFonts w:ascii="Arial" w:cs="Arial" w:eastAsia="Arial" w:hAnsi="Arial"/>
                <w:sz w:val="16"/>
                <w:szCs w:val="16"/>
                <w:color w:val="0000FF"/>
                <w:w w:val="89"/>
              </w:rPr>
              <w:t>0</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Retained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Annuity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Trust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gridSpan w:val="4"/>
          </w:tcPr>
          <w:p>
            <w:pPr>
              <w:jc w:val="center"/>
              <w:spacing w:after="0"/>
              <w:rPr>
                <w:sz w:val="20"/>
                <w:szCs w:val="20"/>
                <w:color w:val="auto"/>
              </w:rPr>
            </w:pPr>
            <w:r>
              <w:rPr>
                <w:rFonts w:ascii="Arial" w:cs="Arial" w:eastAsia="Arial" w:hAnsi="Arial"/>
                <w:sz w:val="16"/>
                <w:szCs w:val="16"/>
                <w:color w:val="0000FF"/>
                <w:w w:val="92"/>
              </w:rPr>
              <w:t>11/24/2020</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1"/>
              <w:spacing w:after="0"/>
              <w:rPr>
                <w:sz w:val="20"/>
                <w:szCs w:val="20"/>
                <w:color w:val="auto"/>
              </w:rPr>
            </w:pPr>
            <w:r>
              <w:rPr>
                <w:rFonts w:ascii="Arial" w:cs="Arial" w:eastAsia="Arial" w:hAnsi="Arial"/>
                <w:sz w:val="12"/>
                <w:szCs w:val="12"/>
                <w:color w:val="0000FF"/>
                <w:w w:val="91"/>
              </w:rPr>
              <w:t>D</w:t>
            </w:r>
          </w:p>
        </w:tc>
        <w:tc>
          <w:tcPr>
            <w:tcW w:w="800" w:type="dxa"/>
            <w:vAlign w:val="bottom"/>
            <w:gridSpan w:val="2"/>
          </w:tcPr>
          <w:p>
            <w:pPr>
              <w:jc w:val="center"/>
              <w:ind w:left="95"/>
              <w:spacing w:after="0"/>
              <w:rPr>
                <w:sz w:val="20"/>
                <w:szCs w:val="20"/>
                <w:color w:val="auto"/>
              </w:rPr>
            </w:pPr>
            <w:r>
              <w:rPr>
                <w:rFonts w:ascii="Arial" w:cs="Arial" w:eastAsia="Arial" w:hAnsi="Arial"/>
                <w:sz w:val="16"/>
                <w:szCs w:val="16"/>
                <w:color w:val="0000FF"/>
                <w:w w:val="89"/>
              </w:rPr>
              <w:t>946,102</w:t>
            </w:r>
          </w:p>
        </w:tc>
        <w:tc>
          <w:tcPr>
            <w:tcW w:w="500" w:type="dxa"/>
            <w:vAlign w:val="bottom"/>
          </w:tcPr>
          <w:p>
            <w:pPr>
              <w:ind w:left="300"/>
              <w:spacing w:after="0"/>
              <w:rPr>
                <w:sz w:val="20"/>
                <w:szCs w:val="20"/>
                <w:color w:val="auto"/>
              </w:rPr>
            </w:pPr>
            <w:r>
              <w:rPr>
                <w:rFonts w:ascii="Arial" w:cs="Arial" w:eastAsia="Arial" w:hAnsi="Arial"/>
                <w:sz w:val="16"/>
                <w:szCs w:val="16"/>
                <w:color w:val="0000FF"/>
              </w:rPr>
              <w:t>D</w:t>
            </w:r>
          </w:p>
        </w:tc>
        <w:tc>
          <w:tcPr>
            <w:tcW w:w="760" w:type="dxa"/>
            <w:vAlign w:val="bottom"/>
            <w:gridSpan w:val="2"/>
          </w:tcPr>
          <w:p>
            <w:pPr>
              <w:jc w:val="center"/>
              <w:ind w:left="71"/>
              <w:spacing w:after="0" w:line="200" w:lineRule="exact"/>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21.68</w:t>
            </w:r>
            <w:r>
              <w:rPr>
                <w:rFonts w:ascii="Arial" w:cs="Arial" w:eastAsia="Arial" w:hAnsi="Arial"/>
                <w:sz w:val="20"/>
                <w:szCs w:val="20"/>
                <w:color w:val="008000"/>
                <w:w w:val="88"/>
                <w:vertAlign w:val="superscript"/>
              </w:rPr>
              <w:t>(2)</w:t>
            </w: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92"/>
              </w:rPr>
              <w:t>7,194,624</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Grantor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8"/>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6"/>
          </w:tcPr>
          <w:p>
            <w:pPr>
              <w:jc w:val="center"/>
              <w:ind w:right="12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60" w:type="dxa"/>
            <w:vAlign w:val="bottom"/>
            <w:gridSpan w:val="13"/>
          </w:tcPr>
          <w:p>
            <w:pPr>
              <w:jc w:val="center"/>
              <w:ind w:right="2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spacing w:after="0"/>
              <w:rPr>
                <w:sz w:val="13"/>
                <w:szCs w:val="13"/>
                <w:color w:val="auto"/>
              </w:rPr>
            </w:pP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23</w:t>
            </w:r>
          </w:p>
        </w:tc>
        <w:tc>
          <w:tcPr>
            <w:tcW w:w="100" w:type="dxa"/>
            <w:vAlign w:val="bottom"/>
          </w:tcPr>
          <w:p>
            <w:pPr>
              <w:spacing w:after="0"/>
              <w:rPr>
                <w:sz w:val="20"/>
                <w:szCs w:val="20"/>
                <w:color w:val="auto"/>
              </w:rPr>
            </w:pPr>
          </w:p>
        </w:tc>
        <w:tc>
          <w:tcPr>
            <w:tcW w:w="1040" w:type="dxa"/>
            <w:vAlign w:val="bottom"/>
          </w:tcPr>
          <w:p>
            <w:pPr>
              <w:jc w:val="right"/>
              <w:ind w:right="178"/>
              <w:spacing w:after="0"/>
              <w:rPr>
                <w:sz w:val="20"/>
                <w:szCs w:val="20"/>
                <w:color w:val="auto"/>
              </w:rPr>
            </w:pPr>
            <w:r>
              <w:rPr>
                <w:rFonts w:ascii="Arial" w:cs="Arial" w:eastAsia="Arial" w:hAnsi="Arial"/>
                <w:sz w:val="12"/>
                <w:szCs w:val="12"/>
                <w:color w:val="0000FF"/>
              </w:rPr>
              <w:t>11/20/2020</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3"/>
          </w:tcPr>
          <w:p>
            <w:pPr>
              <w:jc w:val="center"/>
              <w:ind w:right="278"/>
              <w:spacing w:after="0"/>
              <w:rPr>
                <w:sz w:val="20"/>
                <w:szCs w:val="20"/>
                <w:color w:val="auto"/>
              </w:rPr>
            </w:pPr>
            <w:r>
              <w:rPr>
                <w:rFonts w:ascii="Arial" w:cs="Arial" w:eastAsia="Arial" w:hAnsi="Arial"/>
                <w:sz w:val="12"/>
                <w:szCs w:val="12"/>
                <w:color w:val="0000FF"/>
                <w:w w:val="99"/>
              </w:rPr>
              <w:t>A</w:t>
            </w:r>
          </w:p>
        </w:tc>
        <w:tc>
          <w:tcPr>
            <w:tcW w:w="720" w:type="dxa"/>
            <w:vAlign w:val="bottom"/>
          </w:tcPr>
          <w:p>
            <w:pPr>
              <w:ind w:left="100"/>
              <w:spacing w:after="0"/>
              <w:rPr>
                <w:sz w:val="20"/>
                <w:szCs w:val="20"/>
                <w:color w:val="auto"/>
              </w:rPr>
            </w:pPr>
            <w:r>
              <w:rPr>
                <w:rFonts w:ascii="Arial" w:cs="Arial" w:eastAsia="Arial" w:hAnsi="Arial"/>
                <w:sz w:val="12"/>
                <w:szCs w:val="12"/>
                <w:color w:val="0000FF"/>
              </w:rPr>
              <w:t>1,118,012</w:t>
            </w:r>
          </w:p>
        </w:tc>
        <w:tc>
          <w:tcPr>
            <w:tcW w:w="28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Arial" w:cs="Arial" w:eastAsia="Arial" w:hAnsi="Arial"/>
                <w:sz w:val="10"/>
                <w:szCs w:val="10"/>
                <w:color w:val="008000"/>
              </w:rPr>
              <w:t>(3)</w:t>
            </w:r>
          </w:p>
        </w:tc>
        <w:tc>
          <w:tcPr>
            <w:tcW w:w="660" w:type="dxa"/>
            <w:vAlign w:val="bottom"/>
          </w:tcPr>
          <w:p>
            <w:pPr>
              <w:ind w:left="20"/>
              <w:spacing w:after="0"/>
              <w:rPr>
                <w:sz w:val="20"/>
                <w:szCs w:val="20"/>
                <w:color w:val="auto"/>
              </w:rPr>
            </w:pPr>
            <w:r>
              <w:rPr>
                <w:rFonts w:ascii="Arial" w:cs="Arial" w:eastAsia="Arial" w:hAnsi="Arial"/>
                <w:sz w:val="12"/>
                <w:szCs w:val="12"/>
                <w:color w:val="0000FF"/>
              </w:rPr>
              <w:t>11/20/2030</w:t>
            </w: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Common</w:t>
            </w:r>
          </w:p>
        </w:tc>
        <w:tc>
          <w:tcPr>
            <w:tcW w:w="720" w:type="dxa"/>
            <w:vAlign w:val="bottom"/>
          </w:tcPr>
          <w:p>
            <w:pPr>
              <w:ind w:left="20"/>
              <w:spacing w:after="0"/>
              <w:rPr>
                <w:sz w:val="20"/>
                <w:szCs w:val="20"/>
                <w:color w:val="auto"/>
              </w:rPr>
            </w:pPr>
            <w:r>
              <w:rPr>
                <w:rFonts w:ascii="Arial" w:cs="Arial" w:eastAsia="Arial" w:hAnsi="Arial"/>
                <w:sz w:val="16"/>
                <w:szCs w:val="16"/>
                <w:color w:val="0000FF"/>
                <w:w w:val="95"/>
              </w:rPr>
              <w:t>1,118,012</w:t>
            </w:r>
          </w:p>
        </w:tc>
        <w:tc>
          <w:tcPr>
            <w:tcW w:w="40" w:type="dxa"/>
            <w:vAlign w:val="bottom"/>
          </w:tcPr>
          <w:p>
            <w:pPr>
              <w:spacing w:after="0"/>
              <w:rPr>
                <w:sz w:val="20"/>
                <w:szCs w:val="20"/>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40" w:type="dxa"/>
            <w:vAlign w:val="bottom"/>
            <w:gridSpan w:val="2"/>
          </w:tcPr>
          <w:p>
            <w:pPr>
              <w:ind w:left="160"/>
              <w:spacing w:after="0"/>
              <w:rPr>
                <w:sz w:val="20"/>
                <w:szCs w:val="20"/>
                <w:color w:val="auto"/>
              </w:rPr>
            </w:pPr>
            <w:r>
              <w:rPr>
                <w:rFonts w:ascii="Arial" w:cs="Arial" w:eastAsia="Arial" w:hAnsi="Arial"/>
                <w:sz w:val="12"/>
                <w:szCs w:val="12"/>
                <w:color w:val="0000FF"/>
              </w:rPr>
              <w:t>1,118,012</w:t>
            </w:r>
          </w:p>
        </w:tc>
        <w:tc>
          <w:tcPr>
            <w:tcW w:w="640" w:type="dxa"/>
            <w:vAlign w:val="bottom"/>
          </w:tcPr>
          <w:p>
            <w:pPr>
              <w:ind w:left="34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Options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-3890645</wp:posOffset>
            </wp:positionV>
            <wp:extent cx="7035800" cy="3894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3894455"/>
                    </a:xfrm>
                    <a:prstGeom prst="rect">
                      <a:avLst/>
                    </a:prstGeom>
                    <a:noFill/>
                  </pic:spPr>
                </pic:pic>
              </a:graphicData>
            </a:graphic>
          </wp:anchor>
        </w:drawing>
      </w:r>
    </w:p>
    <w:p>
      <w:pPr>
        <w:spacing w:after="0" w:line="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40" w:right="380" w:hanging="3"/>
        <w:spacing w:after="0" w:line="255"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consist of Restricted Stock Units ("RSUs") that were granted on November 20, 2020, pursuant to the terms of an RSU agreement under the Sotera Health Company 2020 Omnibus Incentive Plan ("2020 Incentive Plan"). Each RSU represents the Reporting Person's right to receive one share of common stock, subject to vesting conditions. The RSUs vest in four equal installments on each of the first four anniversaries of the date of grant, subject to the Reporting Person's continued service through each such date.</w:t>
      </w:r>
    </w:p>
    <w:p>
      <w:pPr>
        <w:spacing w:after="0" w:line="22"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Reflects a company repurchase price equal to the initial public offering price per share less underwriting discounts and commissions payable thereon, as disclosed in the company's Registration Statement on Form S-</w:t>
      </w:r>
    </w:p>
    <w:p>
      <w:pPr>
        <w:spacing w:after="0" w:line="20" w:lineRule="exact"/>
        <w:rPr>
          <w:rFonts w:ascii="Arial" w:cs="Arial" w:eastAsia="Arial" w:hAnsi="Arial"/>
          <w:sz w:val="11"/>
          <w:szCs w:val="11"/>
          <w:color w:val="008000"/>
        </w:rPr>
      </w:pPr>
    </w:p>
    <w:p>
      <w:pPr>
        <w:spacing w:after="0"/>
        <w:tabs>
          <w:tab w:leader="none" w:pos="0" w:val="left"/>
        </w:tabs>
        <w:numPr>
          <w:ilvl w:val="0"/>
          <w:numId w:val="3"/>
        </w:numPr>
        <w:rPr>
          <w:rFonts w:ascii="Arial" w:cs="Arial" w:eastAsia="Arial" w:hAnsi="Arial"/>
          <w:sz w:val="12"/>
          <w:szCs w:val="12"/>
          <w:color w:val="008000"/>
        </w:rPr>
      </w:pPr>
    </w:p>
    <w:p>
      <w:pPr>
        <w:spacing w:after="0" w:line="39" w:lineRule="exact"/>
        <w:rPr>
          <w:rFonts w:ascii="Arial" w:cs="Arial" w:eastAsia="Arial" w:hAnsi="Arial"/>
          <w:sz w:val="12"/>
          <w:szCs w:val="12"/>
          <w:color w:val="008000"/>
        </w:rPr>
      </w:pPr>
    </w:p>
    <w:p>
      <w:pPr>
        <w:ind w:left="40" w:right="200" w:hanging="3"/>
        <w:spacing w:after="0" w:line="272" w:lineRule="auto"/>
        <w:tabs>
          <w:tab w:leader="none" w:pos="16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options were granted on November 20, 2020, pursuant to the terms of a stock option agreement under the 2020 Incentive Plan. The options vest in four equal installments on each of the first four anniversaries of the date of grant, subject to the Reporting Person's continued service through each such date.</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2"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The Power of Attorney for Mr. Michael B. Petras is filed as an exhibit to the Form 3 filed on November 20, 2020, which is hereby incorporated by reference.</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2000" w:type="dxa"/>
            <w:vAlign w:val="bottom"/>
            <w:gridSpan w:val="3"/>
          </w:tcPr>
          <w:p>
            <w:pPr>
              <w:spacing w:after="0"/>
              <w:rPr>
                <w:sz w:val="20"/>
                <w:szCs w:val="20"/>
                <w:color w:val="auto"/>
              </w:rPr>
            </w:pPr>
            <w:r>
              <w:rPr>
                <w:rFonts w:ascii="Arial" w:cs="Arial" w:eastAsia="Arial" w:hAnsi="Arial"/>
                <w:sz w:val="16"/>
                <w:szCs w:val="16"/>
                <w:color w:val="0000FF"/>
              </w:rPr>
              <w:t>/s/ Jessica L. M. H. Epp,</w:t>
            </w:r>
          </w:p>
        </w:tc>
        <w:tc>
          <w:tcPr>
            <w:tcW w:w="920" w:type="dxa"/>
            <w:vAlign w:val="bottom"/>
            <w:gridSpan w:val="2"/>
            <w:vMerge w:val="restart"/>
          </w:tcPr>
          <w:p>
            <w:pPr>
              <w:ind w:left="200"/>
              <w:spacing w:after="0"/>
              <w:rPr>
                <w:sz w:val="20"/>
                <w:szCs w:val="20"/>
                <w:color w:val="auto"/>
              </w:rPr>
            </w:pPr>
            <w:r>
              <w:rPr>
                <w:rFonts w:ascii="Arial" w:cs="Arial" w:eastAsia="Arial" w:hAnsi="Arial"/>
                <w:sz w:val="16"/>
                <w:szCs w:val="16"/>
                <w:color w:val="0000FF"/>
                <w:w w:val="87"/>
              </w:rPr>
              <w:t>11/24/2020</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1580" w:type="dxa"/>
            <w:vAlign w:val="bottom"/>
            <w:tcBorders>
              <w:top w:val="single" w:sz="8" w:color="auto"/>
            </w:tcBorders>
            <w:gridSpan w:val="2"/>
            <w:vMerge w:val="restart"/>
          </w:tcPr>
          <w:p>
            <w:pPr>
              <w:spacing w:after="0" w:line="180" w:lineRule="exact"/>
              <w:rPr>
                <w:sz w:val="20"/>
                <w:szCs w:val="20"/>
                <w:color w:val="auto"/>
              </w:rPr>
            </w:pPr>
            <w:r>
              <w:rPr>
                <w:rFonts w:ascii="Arial" w:cs="Arial" w:eastAsia="Arial" w:hAnsi="Arial"/>
                <w:sz w:val="16"/>
                <w:szCs w:val="16"/>
                <w:color w:val="0000FF"/>
              </w:rPr>
              <w:t>Attorney-in-Fact</w:t>
            </w:r>
          </w:p>
        </w:tc>
        <w:tc>
          <w:tcPr>
            <w:tcW w:w="420" w:type="dxa"/>
            <w:vAlign w:val="bottom"/>
            <w:vMerge w:val="restart"/>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1580" w:type="dxa"/>
            <w:vAlign w:val="bottom"/>
            <w:tcBorders>
              <w:top w:val="single" w:sz="8" w:color="auto"/>
            </w:tcBorders>
            <w:gridSpan w:val="2"/>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920" w:type="dxa"/>
            <w:vAlign w:val="bottom"/>
            <w:gridSpan w:val="2"/>
          </w:tcPr>
          <w:p>
            <w:pPr>
              <w:ind w:left="2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r>
        <w:trPr>
          <w:trHeight w:val="187"/>
        </w:trPr>
        <w:tc>
          <w:tcPr>
            <w:tcW w:w="8560" w:type="dxa"/>
            <w:vAlign w:val="bottom"/>
            <w:gridSpan w:val="4"/>
          </w:tcPr>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560" w:type="dxa"/>
            <w:vAlign w:val="bottom"/>
            <w:gridSpan w:val="4"/>
          </w:tcPr>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840" w:hanging="3"/>
        <w:spacing w:after="0" w:line="324" w:lineRule="auto"/>
        <w:tabs>
          <w:tab w:leader="none" w:pos="172"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2387"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2020-11-24T19:33:49Z</dcterms:created>
  <dcterms:modified xsi:type="dcterms:W3CDTF">2020-11-24T19:33:49Z</dcterms:modified>
</cp:coreProperties>
</file>