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17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0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Krause Kenneth D.</w:t>
              </w:r>
            </w:hyperlink>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Sotera Health Co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SHC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700" w:type="dxa"/>
            <w:vAlign w:val="bottom"/>
            <w:tcBorders>
              <w:bottom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vMerge w:val="restart"/>
          </w:tcPr>
          <w:p>
            <w:pPr>
              <w:spacing w:after="0"/>
              <w:rPr>
                <w:sz w:val="9"/>
                <w:szCs w:val="9"/>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300" w:type="dxa"/>
            <w:vAlign w:val="bottom"/>
            <w:tcBorders>
              <w:top w:val="single" w:sz="8" w:color="EEEEEE"/>
            </w:tcBorders>
          </w:tcPr>
          <w:p>
            <w:pPr>
              <w:spacing w:after="0"/>
              <w:rPr>
                <w:sz w:val="4"/>
                <w:szCs w:val="4"/>
                <w:color w:val="auto"/>
              </w:rPr>
            </w:pPr>
          </w:p>
        </w:tc>
        <w:tc>
          <w:tcPr>
            <w:tcW w:w="160" w:type="dxa"/>
            <w:vAlign w:val="bottom"/>
            <w:tcBorders>
              <w:top w:val="single" w:sz="8" w:color="EEEEEE"/>
            </w:tcBorders>
          </w:tcPr>
          <w:p>
            <w:pPr>
              <w:spacing w:after="0"/>
              <w:rPr>
                <w:sz w:val="4"/>
                <w:szCs w:val="4"/>
                <w:color w:val="auto"/>
              </w:rPr>
            </w:pPr>
          </w:p>
        </w:tc>
        <w:tc>
          <w:tcPr>
            <w:tcW w:w="660" w:type="dxa"/>
            <w:vAlign w:val="bottom"/>
            <w:tcBorders>
              <w:top w:val="single" w:sz="8" w:color="EEEEEE"/>
            </w:tcBorders>
          </w:tcPr>
          <w:p>
            <w:pPr>
              <w:spacing w:after="0"/>
              <w:rPr>
                <w:sz w:val="4"/>
                <w:szCs w:val="4"/>
                <w:color w:val="auto"/>
              </w:rPr>
            </w:pPr>
          </w:p>
        </w:tc>
        <w:tc>
          <w:tcPr>
            <w:tcW w:w="680" w:type="dxa"/>
            <w:vAlign w:val="bottom"/>
            <w:tcBorders>
              <w:top w:val="single" w:sz="8" w:color="EEEEEE"/>
            </w:tcBorders>
          </w:tcPr>
          <w:p>
            <w:pPr>
              <w:spacing w:after="0"/>
              <w:rPr>
                <w:sz w:val="4"/>
                <w:szCs w:val="4"/>
                <w:color w:val="auto"/>
              </w:rPr>
            </w:pPr>
          </w:p>
        </w:tc>
        <w:tc>
          <w:tcPr>
            <w:tcW w:w="66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680" w:type="dxa"/>
            <w:vAlign w:val="bottom"/>
          </w:tcPr>
          <w:p>
            <w:pPr>
              <w:ind w:left="140"/>
              <w:spacing w:after="0"/>
              <w:rPr>
                <w:sz w:val="20"/>
                <w:szCs w:val="20"/>
                <w:color w:val="auto"/>
              </w:rPr>
            </w:pPr>
            <w:r>
              <w:rPr>
                <w:rFonts w:ascii="Arial" w:cs="Arial" w:eastAsia="Arial" w:hAnsi="Arial"/>
                <w:sz w:val="13"/>
                <w:szCs w:val="13"/>
                <w:color w:val="auto"/>
              </w:rPr>
              <w:t>(Middle)</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SOTERA HEALTH COMPANY</w:t>
            </w:r>
          </w:p>
        </w:tc>
        <w:tc>
          <w:tcPr>
            <w:tcW w:w="66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05/22/2026</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80" w:type="dxa"/>
            <w:vAlign w:val="bottom"/>
            <w:gridSpan w:val="6"/>
            <w:vMerge w:val="continue"/>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9100 SOUTH HILLS BLVD, SUITE 300</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6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BROADVIEW</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OH</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44147</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spacing w:after="0" w:line="147" w:lineRule="exact"/>
              <w:rPr>
                <w:sz w:val="20"/>
                <w:szCs w:val="20"/>
                <w:color w:val="auto"/>
              </w:rPr>
            </w:pPr>
            <w:r>
              <w:rPr>
                <w:rFonts w:ascii="Times New Roman" w:cs="Times New Roman" w:eastAsia="Times New Roman" w:hAnsi="Times New Roman"/>
                <w:sz w:val="16"/>
                <w:szCs w:val="16"/>
                <w:color w:val="0000FF"/>
              </w:rPr>
              <w:t>HEIGHTS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gridSpan w:val="2"/>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680" w:type="dxa"/>
            <w:vAlign w:val="bottom"/>
          </w:tcPr>
          <w:p>
            <w:pPr>
              <w:ind w:left="14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020" w:type="dxa"/>
            <w:vAlign w:val="bottom"/>
            <w:tcBorders>
              <w:bottom w:val="single" w:sz="8" w:color="2C2C2C"/>
            </w:tcBorders>
            <w:gridSpan w:val="4"/>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28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80" w:type="dxa"/>
            <w:vAlign w:val="bottom"/>
            <w:tcBorders>
              <w:top w:val="single" w:sz="8" w:color="2C2C2C"/>
            </w:tcBorders>
            <w:gridSpan w:val="19"/>
          </w:tcPr>
          <w:p>
            <w:pPr>
              <w:ind w:left="4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80" w:type="dxa"/>
            <w:vAlign w:val="bottom"/>
          </w:tcPr>
          <w:p>
            <w:pPr>
              <w:spacing w:after="0"/>
              <w:rPr>
                <w:sz w:val="15"/>
                <w:szCs w:val="15"/>
                <w:color w:val="auto"/>
              </w:rPr>
            </w:pPr>
          </w:p>
        </w:tc>
        <w:tc>
          <w:tcPr>
            <w:tcW w:w="1140" w:type="dxa"/>
            <w:vAlign w:val="bottom"/>
            <w:gridSpan w:val="5"/>
          </w:tcPr>
          <w:p>
            <w:pPr>
              <w:ind w:left="1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6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gridSpan w:val="4"/>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7"/>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40" w:type="dxa"/>
            <w:vAlign w:val="bottom"/>
            <w:gridSpan w:val="5"/>
            <w:vMerge w:val="restart"/>
          </w:tcPr>
          <w:p>
            <w:pPr>
              <w:jc w:val="right"/>
              <w:ind w:right="55"/>
              <w:spacing w:after="0"/>
              <w:rPr>
                <w:sz w:val="20"/>
                <w:szCs w:val="20"/>
                <w:color w:val="auto"/>
              </w:rPr>
            </w:pPr>
            <w:r>
              <w:rPr>
                <w:rFonts w:ascii="Times New Roman" w:cs="Times New Roman" w:eastAsia="Times New Roman" w:hAnsi="Times New Roman"/>
                <w:sz w:val="17"/>
                <w:szCs w:val="17"/>
                <w:color w:val="0000FF"/>
              </w:rPr>
              <w:t>05/22/2026</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3"/>
              </w:rPr>
              <w:t>14,970</w:t>
            </w:r>
            <w:r>
              <w:rPr>
                <w:rFonts w:ascii="Times New Roman" w:cs="Times New Roman" w:eastAsia="Times New Roman" w:hAnsi="Times New Roman"/>
                <w:sz w:val="22"/>
                <w:szCs w:val="22"/>
                <w:color w:val="008000"/>
                <w:w w:val="93"/>
                <w:vertAlign w:val="superscript"/>
              </w:rPr>
              <w:t>(1)</w:t>
            </w: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gridSpan w:val="3"/>
            <w:vMerge w:val="restart"/>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400" w:type="dxa"/>
            <w:vAlign w:val="bottom"/>
            <w:gridSpan w:val="3"/>
            <w:vMerge w:val="restart"/>
          </w:tcPr>
          <w:p>
            <w:pPr>
              <w:ind w:left="520"/>
              <w:spacing w:after="0"/>
              <w:rPr>
                <w:sz w:val="20"/>
                <w:szCs w:val="20"/>
                <w:color w:val="auto"/>
              </w:rPr>
            </w:pPr>
            <w:r>
              <w:rPr>
                <w:rFonts w:ascii="Times New Roman" w:cs="Times New Roman" w:eastAsia="Times New Roman" w:hAnsi="Times New Roman"/>
                <w:sz w:val="17"/>
                <w:szCs w:val="17"/>
                <w:color w:val="0000FF"/>
              </w:rPr>
              <w:t>14,970</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gridSpan w:val="5"/>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360" w:type="dxa"/>
            <w:vAlign w:val="bottom"/>
            <w:gridSpan w:val="3"/>
            <w:vMerge w:val="continue"/>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80" w:type="dxa"/>
            <w:vAlign w:val="bottom"/>
            <w:gridSpan w:val="4"/>
            <w:vMerge w:val="continue"/>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460" w:type="dxa"/>
            <w:vAlign w:val="bottom"/>
            <w:tcBorders>
              <w:bottom w:val="single" w:sz="8" w:color="2C2C2C"/>
            </w:tcBorders>
            <w:gridSpan w:val="3"/>
          </w:tcPr>
          <w:p>
            <w:pPr>
              <w:spacing w:after="0"/>
              <w:rPr>
                <w:sz w:val="8"/>
                <w:szCs w:val="8"/>
                <w:color w:val="auto"/>
              </w:rPr>
            </w:pPr>
          </w:p>
        </w:tc>
        <w:tc>
          <w:tcPr>
            <w:tcW w:w="2480" w:type="dxa"/>
            <w:vAlign w:val="bottom"/>
            <w:tcBorders>
              <w:bottom w:val="single" w:sz="8" w:color="2C2C2C"/>
            </w:tcBorders>
            <w:gridSpan w:val="6"/>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40" w:type="dxa"/>
            <w:vAlign w:val="bottom"/>
            <w:gridSpan w:val="14"/>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4"/>
          </w:tcPr>
          <w:p>
            <w:pPr>
              <w:ind w:left="4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14,970 restricted stock units ("RSUs") that were granted on May 22, 2026, pursuant to the terms of an RSU agreement under the Sotera Health Company 2020 Omnibus Incenctive Plan. Each RSU represents the Reporting Person's right to receive one share of Common Stock, subject to vesting conditions. The RSUs will vest in full on the earlier of (i) the first anniversary of the date of grant, or (ii) the date immediately prior to the Issuer's next regular annual shareholders meeting, subject to the Reporting Person's continued service as a non-employee director of the Issuer through such date.</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Power of Attorney for Ms. Klee is filed as an exhibit to the Form 3 filed with the Securities and Exchange Commission on March 16, 2026, which is hereby incorporated by reference.</w:t>
      </w:r>
    </w:p>
    <w:p>
      <w:pPr>
        <w:spacing w:after="0" w:line="10"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Gregory S. Harvey, Attorney-</w:t>
      </w:r>
      <w:r>
        <w:rPr>
          <w:sz w:val="20"/>
          <w:szCs w:val="20"/>
          <w:color w:val="auto"/>
        </w:rPr>
        <w:tab/>
      </w:r>
      <w:r>
        <w:rPr>
          <w:rFonts w:ascii="Times New Roman" w:cs="Times New Roman" w:eastAsia="Times New Roman" w:hAnsi="Times New Roman"/>
          <w:sz w:val="26"/>
          <w:szCs w:val="26"/>
          <w:color w:val="0000FF"/>
          <w:vertAlign w:val="subscript"/>
        </w:rPr>
        <w:t>05/27/2026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-28575</wp:posOffset>
            </wp:positionV>
            <wp:extent cx="13093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61311" TargetMode="External"/><Relationship Id="rId14"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2026-05-27T17:34:11Z</dcterms:created>
  <dcterms:modified xsi:type="dcterms:W3CDTF">2026-05-27T17:34:11Z</dcterms:modified>
</cp:coreProperties>
</file>