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GTCR INVESTMENT XI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8"/>
        <w:gridCol w:w="903"/>
        <w:gridCol w:w="776"/>
        <w:gridCol w:w="599"/>
        <w:gridCol w:w="331"/>
        <w:gridCol w:w="1281"/>
        <w:gridCol w:w="403"/>
        <w:gridCol w:w="828"/>
        <w:gridCol w:w="1077"/>
        <w:gridCol w:w="935"/>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12,735,301</w:t>
            </w:r>
            <w:r>
              <w:rPr>
                <w:rFonts w:ascii="Times;serif" w:hAnsi="Times;serif"/>
                <w:color w:val="008000"/>
                <w:position w:val="7"/>
                <w:sz w:val="16"/>
                <w:sz w:val="20"/>
                <w:shd w:fill="FFFFFF" w:val="clear"/>
              </w:rPr>
              <w:t>(1)</w:t>
            </w:r>
            <w:r>
              <w:rPr/>
              <w:t xml:space="preserve"> </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15.168</w:t>
            </w:r>
            <w:r>
              <w:rPr/>
              <w:t xml:space="preserve"> </w:t>
            </w:r>
          </w:p>
        </w:tc>
        <w:tc>
          <w:tcPr>
            <w:tcW w:w="10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GTCR INVESTMENT XI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GTCR FUND XI/A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GTCR FUND XI/C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GTCR CO-INVEST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GTCR PARTNERS XI/A&amp;C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13, 2026, GTCR Fund XI/A LP, a Delaware limited partnership ("Fund XI/A"), GTCR Fund XI/C LP, a Delaware limited partnership ("Fund XI/C"), and GTCR Co-Invest XI LP, a Delaware limited partnership ("Co-Invest XI", and together with Fund XI/A and Fund XI/C, the "GTCR XI Funds"), sold a total of 12,735,301 shares of Common Stock of Sotera Health Company in an underwritten public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Partners XI/A&amp;C,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Wright, as Chief Legal Officer of GTCR Investment XI LLC, the general partner of GTCR Partners XI/A&amp;C LP, the general partner of GTCR FUND XI/A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Wright, as Chief Legal Officer of GTCR Investment XI LLC, the general partner of GTCR Partners XI/A&amp;C LP, the general partner of GTCR FUND XI/C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Wright, as Chief Legal Officer of GTCR Investment XI LLC, the general partner of GTCR CO-INVEST XI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Wright, as Chief Legal Officer of GTCR Investment XI LLC, the general partner of GTCR PARTNERS XI/A&amp;C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Wright, as Chief Legal Officer of GTCR INVESTMENT XI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977"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27977" TargetMode="External"/><Relationship Id="rId10" Type="http://schemas.openxmlformats.org/officeDocument/2006/relationships/hyperlink" Target="http://www.sec.gov/cgi-bin/browse-edgar?action=getcompany&amp;CIK=0001591434" TargetMode="External"/><Relationship Id="rId11" Type="http://schemas.openxmlformats.org/officeDocument/2006/relationships/hyperlink" Target="http://www.sec.gov/cgi-bin/browse-edgar?action=getcompany&amp;CIK=0001591436" TargetMode="External"/><Relationship Id="rId12" Type="http://schemas.openxmlformats.org/officeDocument/2006/relationships/hyperlink" Target="http://www.sec.gov/cgi-bin/browse-edgar?action=getcompany&amp;CIK=0001591432" TargetMode="External"/><Relationship Id="rId13" Type="http://schemas.openxmlformats.org/officeDocument/2006/relationships/hyperlink" Target="http://www.sec.gov/cgi-bin/browse-edgar?action=getcompany&amp;CIK=000182802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1102</Words>
  <Characters>5765</Characters>
  <CharactersWithSpaces>6738</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