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March 17, 2021 4:00 P.M.</w:t>
            </w:r>
          </w:p>
        </w:tc>
      </w:tr>
      <w:tr>
        <w:trPr>
          <w:trHeight w:val="32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29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302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u w:val="single" w:color="auto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u w:val="single" w:color="auto"/>
                  <w:color w:val="0000EE"/>
                </w:rPr>
                <w:t>0001822479</w:t>
              </w:r>
            </w:hyperlink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Sotera Health Co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u w:val="single" w:color="auto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u w:val="single" w:color="auto"/>
                  <w:color w:val="0000EE"/>
                </w:rPr>
                <w:t>333-254287</w:t>
              </w:r>
            </w:hyperlink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22479" TargetMode="External"/><Relationship Id="rId9" Type="http://schemas.openxmlformats.org/officeDocument/2006/relationships/hyperlink" Target="http://www.sec.gov/cgi-bin/browse-edgar?action=getcompany&amp;filenum=333-2542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2021-03-18T05:07:34Z</dcterms:created>
  <dcterms:modified xsi:type="dcterms:W3CDTF">2021-03-18T05:07:34Z</dcterms:modified>
</cp:coreProperties>
</file>