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21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-621665</wp:posOffset>
            </wp:positionV>
            <wp:extent cx="57785" cy="635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4525" cy="5473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547370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Rutz Michael P</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300"/>
        <w:spacing w:after="0" w:line="376" w:lineRule="auto"/>
        <w:rPr>
          <w:sz w:val="20"/>
          <w:szCs w:val="20"/>
          <w:color w:val="auto"/>
        </w:rPr>
      </w:pPr>
      <w:r>
        <w:rPr>
          <w:rFonts w:ascii="Times New Roman" w:cs="Times New Roman" w:eastAsia="Times New Roman" w:hAnsi="Times New Roman"/>
          <w:sz w:val="16"/>
          <w:szCs w:val="16"/>
          <w:color w:val="0000FF"/>
        </w:rPr>
        <w:t>C/O SOTERA HEALTH COMPANY 9100 SOUTH HILLS BLVD,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Sotera Health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SHC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03/06/2023</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tbl>
      <w:tblPr>
        <w:tblLayout w:type="fixed"/>
        <w:tblInd w:w="202" w:type="dxa"/>
        <w:tblCellMar>
          <w:top w:w="0" w:type="dxa"/>
          <w:left w:w="0" w:type="dxa"/>
          <w:bottom w:w="0" w:type="dxa"/>
          <w:right w:w="0" w:type="dxa"/>
        </w:tblCellMar>
      </w:tblPr>
      <w:tr>
        <w:trPr>
          <w:trHeight w:val="168"/>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82"/>
        <w:spacing w:after="0"/>
        <w:rPr>
          <w:sz w:val="20"/>
          <w:szCs w:val="20"/>
          <w:color w:val="auto"/>
        </w:rPr>
      </w:pPr>
      <w:r>
        <w:rPr>
          <w:rFonts w:ascii="Times New Roman" w:cs="Times New Roman" w:eastAsia="Times New Roman" w:hAnsi="Times New Roman"/>
          <w:sz w:val="17"/>
          <w:szCs w:val="17"/>
          <w:color w:val="0000FF"/>
        </w:rPr>
        <w:t>President of Sterigenics</w:t>
      </w:r>
    </w:p>
    <w:p>
      <w:pPr>
        <w:spacing w:after="0" w:line="534" w:lineRule="exact"/>
        <w:rPr>
          <w:sz w:val="24"/>
          <w:szCs w:val="24"/>
          <w:color w:val="auto"/>
        </w:rPr>
      </w:pPr>
    </w:p>
    <w:p>
      <w:pPr>
        <w:sectPr>
          <w:pgSz w:w="11900" w:h="16838" w:orient="portrait"/>
          <w:cols w:equalWidth="0" w:num="3">
            <w:col w:w="3180" w:space="720"/>
            <w:col w:w="3118" w:space="720"/>
            <w:col w:w="3342"/>
          </w:cols>
          <w:pgMar w:left="460" w:top="217" w:right="359" w:bottom="1440" w:gutter="0" w:footer="0" w:header="0"/>
          <w:type w:val="continuous"/>
        </w:sectPr>
      </w:pPr>
    </w:p>
    <w:p>
      <w:pPr>
        <w:spacing w:after="0" w:line="128"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BROADVIEW</w:t>
            </w:r>
          </w:p>
        </w:tc>
        <w:tc>
          <w:tcPr>
            <w:tcW w:w="9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OH</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44147</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HEIGHTS</w:t>
            </w:r>
          </w:p>
        </w:tc>
        <w:tc>
          <w:tcPr>
            <w:tcW w:w="90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27" w:lineRule="auto"/>
        <w:tabs>
          <w:tab w:leader="none" w:pos="436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478"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ind w:left="240"/>
              <w:spacing w:after="0" w:line="127"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w w:val="93"/>
              </w:rPr>
              <w:t>Execution Date,</w:t>
            </w:r>
          </w:p>
        </w:tc>
        <w:tc>
          <w:tcPr>
            <w:tcW w:w="140" w:type="dxa"/>
            <w:vAlign w:val="bottom"/>
          </w:tcPr>
          <w:p>
            <w:pPr>
              <w:spacing w:after="0"/>
              <w:rPr>
                <w:sz w:val="11"/>
                <w:szCs w:val="11"/>
                <w:color w:val="auto"/>
              </w:rPr>
            </w:pPr>
          </w:p>
        </w:tc>
        <w:tc>
          <w:tcPr>
            <w:tcW w:w="2660" w:type="dxa"/>
            <w:vAlign w:val="bottom"/>
            <w:gridSpan w:val="6"/>
          </w:tcPr>
          <w:p>
            <w:pPr>
              <w:ind w:left="80"/>
              <w:spacing w:after="0" w:line="127" w:lineRule="exact"/>
              <w:rPr>
                <w:sz w:val="20"/>
                <w:szCs w:val="20"/>
                <w:color w:val="auto"/>
              </w:rPr>
            </w:pPr>
            <w:r>
              <w:rPr>
                <w:rFonts w:ascii="Arial" w:cs="Arial" w:eastAsia="Arial" w:hAnsi="Arial"/>
                <w:sz w:val="12"/>
                <w:szCs w:val="12"/>
                <w:b w:val="1"/>
                <w:bCs w:val="1"/>
                <w:color w:val="auto"/>
                <w:w w:val="96"/>
              </w:rPr>
              <w:t>Transaction  Disposed Of (D) (Instr. 3, 4 and 5)</w:t>
            </w:r>
          </w:p>
        </w:tc>
        <w:tc>
          <w:tcPr>
            <w:tcW w:w="6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9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360"/>
              <w:spacing w:after="0" w:line="128" w:lineRule="exact"/>
              <w:rPr>
                <w:sz w:val="20"/>
                <w:szCs w:val="20"/>
                <w:color w:val="auto"/>
              </w:rPr>
            </w:pPr>
            <w:r>
              <w:rPr>
                <w:rFonts w:ascii="Arial" w:cs="Arial" w:eastAsia="Arial" w:hAnsi="Arial"/>
                <w:sz w:val="12"/>
                <w:szCs w:val="12"/>
                <w:b w:val="1"/>
                <w:bCs w:val="1"/>
                <w:color w:val="auto"/>
                <w:w w:val="93"/>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280" w:type="dxa"/>
            <w:vAlign w:val="bottom"/>
            <w:gridSpan w:val="2"/>
            <w:vMerge w:val="restart"/>
          </w:tcPr>
          <w:p>
            <w:pPr>
              <w:jc w:val="right"/>
              <w:ind w:right="121"/>
              <w:spacing w:after="0"/>
              <w:rPr>
                <w:sz w:val="20"/>
                <w:szCs w:val="20"/>
                <w:color w:val="auto"/>
              </w:rPr>
            </w:pPr>
            <w:r>
              <w:rPr>
                <w:rFonts w:ascii="Times New Roman" w:cs="Times New Roman" w:eastAsia="Times New Roman" w:hAnsi="Times New Roman"/>
                <w:sz w:val="17"/>
                <w:szCs w:val="17"/>
                <w:color w:val="0000FF"/>
              </w:rPr>
              <w:t>03/06/2023</w:t>
            </w: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restart"/>
          </w:tcPr>
          <w:p>
            <w:pPr>
              <w:jc w:val="right"/>
              <w:ind w:right="281"/>
              <w:spacing w:after="0"/>
              <w:rPr>
                <w:sz w:val="20"/>
                <w:szCs w:val="20"/>
                <w:color w:val="auto"/>
              </w:rPr>
            </w:pPr>
            <w:r>
              <w:rPr>
                <w:rFonts w:ascii="Times New Roman" w:cs="Times New Roman" w:eastAsia="Times New Roman" w:hAnsi="Times New Roman"/>
                <w:sz w:val="13"/>
                <w:szCs w:val="13"/>
                <w:color w:val="0000FF"/>
              </w:rPr>
              <w:t>A</w:t>
            </w:r>
          </w:p>
        </w:tc>
        <w:tc>
          <w:tcPr>
            <w:tcW w:w="11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28,425</w:t>
            </w:r>
            <w:r>
              <w:rPr>
                <w:rFonts w:ascii="Times New Roman" w:cs="Times New Roman" w:eastAsia="Times New Roman" w:hAnsi="Times New Roman"/>
                <w:sz w:val="21"/>
                <w:szCs w:val="21"/>
                <w:color w:val="008000"/>
                <w:vertAlign w:val="superscript"/>
              </w:rPr>
              <w:t>(1)</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1"/>
                <w:szCs w:val="21"/>
                <w:color w:val="auto"/>
              </w:rPr>
            </w:pPr>
          </w:p>
        </w:tc>
        <w:tc>
          <w:tcPr>
            <w:tcW w:w="12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7"/>
                <w:szCs w:val="17"/>
                <w:color w:val="0000FF"/>
              </w:rPr>
              <w:t>600,660</w:t>
            </w:r>
            <w:r>
              <w:rPr>
                <w:rFonts w:ascii="Times New Roman" w:cs="Times New Roman" w:eastAsia="Times New Roman" w:hAnsi="Times New Roman"/>
                <w:sz w:val="21"/>
                <w:szCs w:val="21"/>
                <w:color w:val="008000"/>
                <w:vertAlign w:val="superscript"/>
              </w:rPr>
              <w:t>(2)</w:t>
            </w:r>
          </w:p>
        </w:tc>
        <w:tc>
          <w:tcPr>
            <w:tcW w:w="26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2"/>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80" w:type="dxa"/>
            <w:vAlign w:val="bottom"/>
            <w:gridSpan w:val="11"/>
          </w:tcPr>
          <w:p>
            <w:pPr>
              <w:jc w:val="center"/>
              <w:ind w:right="6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5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17.59</w:t>
            </w:r>
          </w:p>
        </w:tc>
        <w:tc>
          <w:tcPr>
            <w:tcW w:w="1040" w:type="dxa"/>
            <w:vAlign w:val="bottom"/>
            <w:vMerge w:val="restart"/>
          </w:tcPr>
          <w:p>
            <w:pPr>
              <w:jc w:val="right"/>
              <w:ind w:right="161"/>
              <w:spacing w:after="0"/>
              <w:rPr>
                <w:sz w:val="20"/>
                <w:szCs w:val="20"/>
                <w:color w:val="auto"/>
              </w:rPr>
            </w:pPr>
            <w:r>
              <w:rPr>
                <w:rFonts w:ascii="Times New Roman" w:cs="Times New Roman" w:eastAsia="Times New Roman" w:hAnsi="Times New Roman"/>
                <w:sz w:val="13"/>
                <w:szCs w:val="13"/>
                <w:color w:val="0000FF"/>
              </w:rPr>
              <w:t>03/06/2023</w:t>
            </w: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53,879</w:t>
            </w:r>
          </w:p>
        </w:tc>
        <w:tc>
          <w:tcPr>
            <w:tcW w:w="34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03/06/2033</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4"/>
              </w:rPr>
              <w:t>53,879</w:t>
            </w:r>
          </w:p>
        </w:tc>
        <w:tc>
          <w:tcPr>
            <w:tcW w:w="60" w:type="dxa"/>
            <w:vAlign w:val="bottom"/>
          </w:tcPr>
          <w:p>
            <w:pPr>
              <w:spacing w:after="0"/>
              <w:rPr>
                <w:sz w:val="15"/>
                <w:szCs w:val="1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61"/>
              <w:spacing w:after="0"/>
              <w:rPr>
                <w:sz w:val="20"/>
                <w:szCs w:val="20"/>
                <w:color w:val="auto"/>
              </w:rPr>
            </w:pPr>
            <w:r>
              <w:rPr>
                <w:rFonts w:ascii="Times New Roman" w:cs="Times New Roman" w:eastAsia="Times New Roman" w:hAnsi="Times New Roman"/>
                <w:sz w:val="13"/>
                <w:szCs w:val="13"/>
                <w:color w:val="0000FF"/>
                <w:w w:val="94"/>
              </w:rPr>
              <w:t>53,879</w:t>
            </w:r>
          </w:p>
        </w:tc>
        <w:tc>
          <w:tcPr>
            <w:tcW w:w="26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w w:val="94"/>
              </w:rPr>
              <w:t>Stock</w:t>
            </w:r>
          </w:p>
        </w:tc>
        <w:tc>
          <w:tcPr>
            <w:tcW w:w="2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20.03</w:t>
            </w: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03/02/2032</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4"/>
              </w:rPr>
              <w:t>63,857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vMerge w:val="restart"/>
          </w:tcPr>
          <w:p>
            <w:pPr>
              <w:jc w:val="center"/>
              <w:ind w:left="161"/>
              <w:spacing w:after="0"/>
              <w:rPr>
                <w:sz w:val="20"/>
                <w:szCs w:val="20"/>
                <w:color w:val="auto"/>
              </w:rPr>
            </w:pPr>
            <w:r>
              <w:rPr>
                <w:rFonts w:ascii="Times New Roman" w:cs="Times New Roman" w:eastAsia="Times New Roman" w:hAnsi="Times New Roman"/>
                <w:sz w:val="13"/>
                <w:szCs w:val="13"/>
                <w:color w:val="0000FF"/>
                <w:w w:val="94"/>
              </w:rPr>
              <w:t>63,857</w:t>
            </w:r>
          </w:p>
        </w:tc>
        <w:tc>
          <w:tcPr>
            <w:tcW w:w="26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(4)</w:t>
            </w:r>
          </w:p>
        </w:tc>
        <w:tc>
          <w:tcPr>
            <w:tcW w:w="78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60" w:type="dxa"/>
            <w:vAlign w:val="bottom"/>
          </w:tcPr>
          <w:p>
            <w:pPr>
              <w:ind w:left="16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6"/>
              </w:rPr>
              <w:t>$</w:t>
            </w:r>
            <w:r>
              <w:rPr>
                <w:rFonts w:ascii="Times New Roman" w:cs="Times New Roman" w:eastAsia="Times New Roman" w:hAnsi="Times New Roman"/>
                <w:sz w:val="12"/>
                <w:szCs w:val="12"/>
                <w:color w:val="0000FF"/>
                <w:w w:val="96"/>
              </w:rPr>
              <w:t>23</w:t>
            </w: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11/20/2030</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4"/>
              </w:rPr>
              <w:t>111,801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3"/>
                <w:szCs w:val="13"/>
                <w:color w:val="0000FF"/>
                <w:w w:val="94"/>
              </w:rPr>
              <w:t>111,801</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(4)</w:t>
            </w:r>
          </w:p>
        </w:tc>
        <w:tc>
          <w:tcPr>
            <w:tcW w:w="78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60" w:type="dxa"/>
            <w:vAlign w:val="bottom"/>
          </w:tcPr>
          <w:p>
            <w:pPr>
              <w:ind w:left="16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-2378710</wp:posOffset>
            </wp:positionV>
            <wp:extent cx="29210" cy="2383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837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8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Restricted Stock Units ("RSUs") that were granted on March 6, 2023, pursuant to the terms of an RSU agreement under the Sotera Health Company 2020 Omnibus Incentive Plan ("2020 Incentive Plan"). Each RSU represents the Reporting Person's right to receive one share of Common Stock, subject to vesting conditions. The RSUs vest annually in three equal installments commencing March 2, 2024, subject to the Reporting Person's continued service through each such date.</w:t>
      </w:r>
    </w:p>
    <w:p>
      <w:pPr>
        <w:spacing w:after="0" w:line="27" w:lineRule="exact"/>
        <w:rPr>
          <w:rFonts w:ascii="Times New Roman" w:cs="Times New Roman" w:eastAsia="Times New Roman" w:hAnsi="Times New Roman"/>
          <w:sz w:val="13"/>
          <w:szCs w:val="13"/>
          <w:color w:val="008000"/>
        </w:rPr>
      </w:pPr>
    </w:p>
    <w:p>
      <w:pPr>
        <w:ind w:left="40" w:right="26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58,110 RSUs and 542,550 shares of Common Stock. 289,482 of the shares of Common Stock are vested, and 253,068 shares of Common Stock remain subject to vesting conditions. Shares of unvested Common Stock will vest on a daily basis, pro rata through May 13, 2025 (the five year anniversary of the date of grant).</w:t>
      </w:r>
    </w:p>
    <w:p>
      <w:pPr>
        <w:spacing w:after="0" w:line="19" w:lineRule="exact"/>
        <w:rPr>
          <w:rFonts w:ascii="Times New Roman" w:cs="Times New Roman" w:eastAsia="Times New Roman" w:hAnsi="Times New Roman"/>
          <w:sz w:val="13"/>
          <w:szCs w:val="13"/>
          <w:color w:val="008000"/>
        </w:rPr>
      </w:pPr>
    </w:p>
    <w:p>
      <w:pPr>
        <w:ind w:left="40" w:right="44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6, 2023, pursuant to the terms of a stock option agreement under the 2020 Incentive Plan. The options vest annually in three equal installments commencing March 2, 2024, subject to the Reporting Person's continued service through each such date.</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transaction is being reported on this line. Reported on a previously filed Form 4.</w:t>
      </w:r>
    </w:p>
    <w:p>
      <w:pPr>
        <w:spacing w:after="0" w:line="42" w:lineRule="exact"/>
        <w:rPr>
          <w:rFonts w:ascii="Times New Roman" w:cs="Times New Roman" w:eastAsia="Times New Roman" w:hAnsi="Times New Roman"/>
          <w:sz w:val="13"/>
          <w:szCs w:val="13"/>
          <w:color w:val="008000"/>
        </w:rPr>
      </w:pPr>
    </w:p>
    <w:p>
      <w:pPr>
        <w:ind w:left="40" w:right="82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2, 2022, pursuant to the terms of a stock option agreement under the 2020 Incentive Plan. The options vest in three equal installments on each of the first three anniversaries of the date of grant, subject to the Reporting Person's continued service through each such date.</w:t>
      </w:r>
    </w:p>
    <w:p>
      <w:pPr>
        <w:spacing w:after="0" w:line="19" w:lineRule="exact"/>
        <w:rPr>
          <w:rFonts w:ascii="Times New Roman" w:cs="Times New Roman" w:eastAsia="Times New Roman" w:hAnsi="Times New Roman"/>
          <w:sz w:val="13"/>
          <w:szCs w:val="13"/>
          <w:color w:val="008000"/>
        </w:rPr>
      </w:pPr>
    </w:p>
    <w:p>
      <w:pPr>
        <w:ind w:left="40" w:right="64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November 20, 2020, pursuant to the terms of a stock option agreement under the 2020 Incentive Plan. The options vest in four equal installments on each of the first four anniversaries of the date of grant, subject to the Reporting Person's continued service through each such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Rutz is filed as an exhibit to the Form 3 filed on November 20, 2020, which is hereby incorporated by reference.</w:t>
      </w:r>
    </w:p>
    <w:p>
      <w:pPr>
        <w:spacing w:after="0" w:line="52"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7"/>
                <w:szCs w:val="17"/>
                <w:color w:val="auto"/>
              </w:rPr>
            </w:pPr>
          </w:p>
        </w:tc>
        <w:tc>
          <w:tcPr>
            <w:tcW w:w="20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Jessica L. M. H. Epp,</w:t>
            </w: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5"/>
              </w:rPr>
              <w:t>03/08/2023</w:t>
            </w: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1120" w:type="dxa"/>
            <w:vAlign w:val="bottom"/>
            <w:tcBorders>
              <w:top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500" w:type="dxa"/>
            <w:vAlign w:val="bottom"/>
            <w:tcBorders>
              <w:top w:val="single" w:sz="8" w:color="auto"/>
            </w:tcBorders>
            <w:vMerge w:val="restart"/>
          </w:tcPr>
          <w:p>
            <w:pPr>
              <w:spacing w:after="0"/>
              <w:rPr>
                <w:sz w:val="7"/>
                <w:szCs w:val="7"/>
                <w:color w:val="auto"/>
              </w:rPr>
            </w:pPr>
          </w:p>
        </w:tc>
        <w:tc>
          <w:tcPr>
            <w:tcW w:w="40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560" w:type="dxa"/>
            <w:vAlign w:val="bottom"/>
          </w:tcPr>
          <w:p>
            <w:pPr>
              <w:spacing w:after="0"/>
              <w:rPr>
                <w:sz w:val="7"/>
                <w:szCs w:val="7"/>
                <w:color w:val="auto"/>
              </w:rPr>
            </w:pPr>
          </w:p>
        </w:tc>
        <w:tc>
          <w:tcPr>
            <w:tcW w:w="112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6560" w:type="dxa"/>
            <w:vAlign w:val="bottom"/>
          </w:tcPr>
          <w:p>
            <w:pPr>
              <w:spacing w:after="0"/>
              <w:rPr>
                <w:sz w:val="19"/>
                <w:szCs w:val="19"/>
                <w:color w:val="auto"/>
              </w:rPr>
            </w:pPr>
          </w:p>
        </w:tc>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2"/>
        </w:trPr>
        <w:tc>
          <w:tcPr>
            <w:tcW w:w="858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58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99220"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2023-03-08T19:41:16Z</dcterms:created>
  <dcterms:modified xsi:type="dcterms:W3CDTF">2023-03-08T19:41:16Z</dcterms:modified>
</cp:coreProperties>
</file>