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137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3778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DIMITRIEF ALEXANDER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OH</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44147</w:t>
            </w:r>
          </w:p>
        </w:tc>
        <w:tc>
          <w:tcPr>
            <w:tcW w:w="0" w:type="dxa"/>
            <w:vAlign w:val="bottom"/>
          </w:tcPr>
          <w:p>
            <w:pPr>
              <w:spacing w:after="0"/>
              <w:rPr>
                <w:sz w:val="1"/>
                <w:szCs w:val="1"/>
                <w:color w:val="auto"/>
              </w:rPr>
            </w:pPr>
          </w:p>
        </w:tc>
      </w:tr>
      <w:tr>
        <w:trPr>
          <w:trHeight w:val="114"/>
        </w:trPr>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03/04/2024</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 General Counsel and Sec.</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0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7"/>
                <w:szCs w:val="17"/>
                <w:color w:val="0000FF"/>
              </w:rPr>
              <w:t>03/04/2024</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w w:val="88"/>
              </w:rPr>
              <w:t>51,405</w:t>
            </w:r>
            <w:r>
              <w:rPr>
                <w:rFonts w:ascii="Times New Roman" w:cs="Times New Roman" w:eastAsia="Times New Roman" w:hAnsi="Times New Roman"/>
                <w:sz w:val="21"/>
                <w:szCs w:val="21"/>
                <w:color w:val="008000"/>
                <w:w w:val="88"/>
                <w:vertAlign w:val="superscript"/>
              </w:rPr>
              <w:t>(1)</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286,883</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0" w:type="dxa"/>
            <w:vAlign w:val="bottom"/>
            <w:gridSpan w:val="11"/>
          </w:tcPr>
          <w:p>
            <w:pPr>
              <w:jc w:val="center"/>
              <w:ind w:right="2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03/04/2024</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102,095</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03/04/2034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102,095</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123"/>
              <w:spacing w:after="0"/>
              <w:rPr>
                <w:sz w:val="20"/>
                <w:szCs w:val="20"/>
                <w:color w:val="auto"/>
              </w:rPr>
            </w:pPr>
            <w:r>
              <w:rPr>
                <w:rFonts w:ascii="Times New Roman" w:cs="Times New Roman" w:eastAsia="Times New Roman" w:hAnsi="Times New Roman"/>
                <w:sz w:val="13"/>
                <w:szCs w:val="13"/>
                <w:color w:val="0000FF"/>
              </w:rPr>
              <w:t>102,095</w:t>
            </w:r>
            <w:r>
              <w:rPr>
                <w:rFonts w:ascii="Times New Roman" w:cs="Times New Roman" w:eastAsia="Times New Roman" w:hAnsi="Times New Roman"/>
                <w:sz w:val="21"/>
                <w:szCs w:val="21"/>
                <w:color w:val="008000"/>
                <w:vertAlign w:val="superscript"/>
              </w:rPr>
              <w:t>(3)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11/07/2032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602,387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3"/>
                <w:szCs w:val="13"/>
                <w:color w:val="0000FF"/>
              </w:rPr>
              <w:t>602,387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-1925955</wp:posOffset>
            </wp:positionV>
            <wp:extent cx="28575" cy="1931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31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Restricted Stock Units ("RSUs") that were granted on March 4, 2024, pursuant to the terms of an RSU agreement under the Sotera Health Company 2020 Omnibus Incentive Plan ("2020 Incentive Plan"). Each RSU represents the Reporting Person's right to receive one share of Common Stock, subject to vesting conditions. The RSUs vest annually in three equal installments commencing March 2, 2025.</w:t>
      </w:r>
    </w:p>
    <w:p>
      <w:pPr>
        <w:spacing w:after="0" w:line="25"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51,405 RSUs, 117,739 shares of Common Stock that have vested and 117,739 shares of Common Stock that will vest on October 31, 2024, subject to the Reporting Person's continued service through such date.</w:t>
      </w:r>
    </w:p>
    <w:p>
      <w:pPr>
        <w:spacing w:after="0" w:line="19" w:lineRule="exact"/>
        <w:rPr>
          <w:rFonts w:ascii="Times New Roman" w:cs="Times New Roman" w:eastAsia="Times New Roman" w:hAnsi="Times New Roman"/>
          <w:sz w:val="13"/>
          <w:szCs w:val="13"/>
          <w:color w:val="008000"/>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two equal installments on each of October 31, 2023 and October 31, 2024, subject to the Reporting Person's continued service through each such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Dimitrief is filed as an exhibit to the Form 3 filed on November 8, 2022, which is hereby incorporated by reference.</w:t>
      </w:r>
    </w:p>
    <w:p>
      <w:pPr>
        <w:spacing w:after="0" w:line="49"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Matthew J. Klaben,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03/06/2024</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4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73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2024-03-06T15:55:53Z</dcterms:created>
  <dcterms:modified xsi:type="dcterms:W3CDTF">2024-03-06T15:55:53Z</dcterms:modified>
</cp:coreProperties>
</file>