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Chen Ruoxi</w:t>
        </w:r>
      </w:hyperlink>
    </w:p>
    <w:p>
      <w:pPr>
        <w:spacing w:after="0" w:line="35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220"/>
        <w:spacing w:after="0" w:line="395" w:lineRule="auto"/>
        <w:rPr>
          <w:sz w:val="20"/>
          <w:szCs w:val="20"/>
          <w:color w:val="auto"/>
        </w:rPr>
      </w:pPr>
      <w:r>
        <w:rPr>
          <w:rFonts w:ascii="Arial" w:cs="Arial" w:eastAsia="Arial" w:hAnsi="Arial"/>
          <w:sz w:val="18"/>
          <w:szCs w:val="18"/>
          <w:color w:val="0000FF"/>
        </w:rPr>
        <w:t>C/O WARBURG PINCUS &amp; CO 450 LEXINGTON AVENUE</w:t>
      </w:r>
    </w:p>
    <w:p>
      <w:pPr>
        <w:spacing w:after="0" w:line="18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280"/>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10017 YORK</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11/20/2020</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Sotera Health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SHC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11"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Jessica L. M. H. Epp,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3487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740" cy="9525"/>
                    </a:xfrm>
                    <a:prstGeom prst="rect">
                      <a:avLst/>
                    </a:prstGeom>
                    <a:noFill/>
                  </pic:spPr>
                </pic:pic>
              </a:graphicData>
            </a:graphic>
          </wp:anchor>
        </w:drawing>
      </w:r>
    </w:p>
    <w:p>
      <w:pPr>
        <w:ind w:left="6580"/>
        <w:spacing w:after="0"/>
        <w:tabs>
          <w:tab w:leader="none" w:pos="8740" w:val="left"/>
        </w:tabs>
        <w:rPr>
          <w:sz w:val="20"/>
          <w:szCs w:val="20"/>
          <w:color w:val="auto"/>
        </w:rPr>
      </w:pPr>
      <w:r>
        <w:rPr>
          <w:rFonts w:ascii="Arial" w:cs="Arial" w:eastAsia="Arial" w:hAnsi="Arial"/>
          <w:sz w:val="20"/>
          <w:szCs w:val="20"/>
          <w:color w:val="0000FF"/>
        </w:rPr>
        <w:t>attorney-in-fact for Ruoxi</w:t>
      </w:r>
      <w:r>
        <w:rPr>
          <w:sz w:val="20"/>
          <w:szCs w:val="20"/>
          <w:color w:val="auto"/>
        </w:rPr>
        <w:tab/>
      </w:r>
      <w:r>
        <w:rPr>
          <w:rFonts w:ascii="Arial" w:cs="Arial" w:eastAsia="Arial" w:hAnsi="Arial"/>
          <w:sz w:val="17"/>
          <w:szCs w:val="17"/>
          <w:color w:val="0000FF"/>
        </w:rPr>
        <w:t>11/20/2020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07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26162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162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304800</wp:posOffset>
            </wp:positionH>
            <wp:positionV relativeFrom="page">
              <wp:posOffset>298450</wp:posOffset>
            </wp:positionV>
            <wp:extent cx="6946900" cy="2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28575"/>
                    </a:xfrm>
                    <a:prstGeom prst="rect">
                      <a:avLst/>
                    </a:prstGeom>
                    <a:noFill/>
                  </pic:spPr>
                </pic:pic>
              </a:graphicData>
            </a:graphic>
          </wp:anchor>
        </w:drawing>
        <w:t>Sotera Health Company Form 3</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EXHIBIT 24.1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9" w:lineRule="exact"/>
        <w:rPr>
          <w:sz w:val="20"/>
          <w:szCs w:val="20"/>
          <w:color w:val="auto"/>
        </w:rPr>
      </w:pPr>
    </w:p>
    <w:p>
      <w:pPr>
        <w:ind w:right="20" w:firstLine="360"/>
        <w:spacing w:after="0" w:line="259" w:lineRule="auto"/>
        <w:rPr>
          <w:sz w:val="20"/>
          <w:szCs w:val="20"/>
          <w:color w:val="auto"/>
        </w:rPr>
      </w:pPr>
      <w:r>
        <w:rPr>
          <w:rFonts w:ascii="Arial" w:cs="Arial" w:eastAsia="Arial" w:hAnsi="Arial"/>
          <w:sz w:val="20"/>
          <w:szCs w:val="20"/>
          <w:color w:val="auto"/>
        </w:rPr>
        <w:t>KNOW ALL BY THESE PRESENTS, that the undersigned hereby makes, constitutes and appoints Matthew J. Klaben, Jessica L. M. H. Epp and David Lopez, acting singly and with full power of substitution or revocation, the undersigned’s true and lawful attorneys-in-fact, with full power and authority as hereinafter described on behalf of and in the name, place and stead of the undersigned to:</w:t>
      </w:r>
    </w:p>
    <w:p>
      <w:pPr>
        <w:spacing w:after="0" w:line="163" w:lineRule="exact"/>
        <w:rPr>
          <w:sz w:val="20"/>
          <w:szCs w:val="20"/>
          <w:color w:val="auto"/>
        </w:rPr>
      </w:pPr>
    </w:p>
    <w:p>
      <w:pPr>
        <w:ind w:right="20" w:firstLine="360"/>
        <w:spacing w:after="0" w:line="256" w:lineRule="auto"/>
        <w:tabs>
          <w:tab w:leader="none" w:pos="599"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spacing w:after="0" w:line="178" w:lineRule="exact"/>
        <w:rPr>
          <w:rFonts w:ascii="Arial" w:cs="Arial" w:eastAsia="Arial" w:hAnsi="Arial"/>
          <w:sz w:val="20"/>
          <w:szCs w:val="20"/>
          <w:color w:val="auto"/>
        </w:rPr>
      </w:pPr>
    </w:p>
    <w:p>
      <w:pPr>
        <w:ind w:right="280" w:firstLine="360"/>
        <w:spacing w:after="0" w:line="264" w:lineRule="auto"/>
        <w:tabs>
          <w:tab w:leader="none" w:pos="655"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156" w:lineRule="exact"/>
        <w:rPr>
          <w:rFonts w:ascii="Arial" w:cs="Arial" w:eastAsia="Arial" w:hAnsi="Arial"/>
          <w:sz w:val="20"/>
          <w:szCs w:val="20"/>
          <w:color w:val="auto"/>
        </w:rPr>
      </w:pPr>
    </w:p>
    <w:p>
      <w:pPr>
        <w:jc w:val="both"/>
        <w:ind w:right="140" w:firstLine="360"/>
        <w:spacing w:after="0" w:line="277" w:lineRule="auto"/>
        <w:tabs>
          <w:tab w:leader="none" w:pos="71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7" w:lineRule="exact"/>
        <w:rPr>
          <w:sz w:val="20"/>
          <w:szCs w:val="20"/>
          <w:color w:val="auto"/>
        </w:rPr>
      </w:pPr>
    </w:p>
    <w:p>
      <w:pPr>
        <w:ind w:right="20" w:firstLine="360"/>
        <w:spacing w:after="0" w:line="287" w:lineRule="auto"/>
        <w:rPr>
          <w:sz w:val="20"/>
          <w:szCs w:val="20"/>
          <w:color w:val="auto"/>
        </w:rPr>
      </w:pPr>
      <w:r>
        <w:rPr>
          <w:rFonts w:ascii="Arial" w:cs="Arial" w:eastAsia="Arial" w:hAnsi="Arial"/>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58"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455295</wp:posOffset>
            </wp:positionV>
            <wp:extent cx="694690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566" w:right="479" w:bottom="1440" w:gutter="0" w:footer="0" w:header="0"/>
        </w:sectPr>
      </w:pPr>
    </w:p>
    <w:bookmarkStart w:id="2" w:name="page3"/>
    <w:bookmarkEnd w:id="2"/>
    <w:p>
      <w:pPr>
        <w:ind w:firstLine="360"/>
        <w:spacing w:after="0" w:line="277" w:lineRule="auto"/>
        <w:rPr>
          <w:sz w:val="20"/>
          <w:szCs w:val="20"/>
          <w:color w:val="auto"/>
        </w:rPr>
      </w:pPr>
      <w:r>
        <w:rPr>
          <w:rFonts w:ascii="Arial" w:cs="Arial" w:eastAsia="Arial" w:hAnsi="Arial"/>
          <w:sz w:val="20"/>
          <w:szCs w:val="20"/>
          <w:color w:val="auto"/>
        </w:rPr>
        <w:t>IN WITNESS WHEREOF, the undersigned has caused this Power of Attorney to be executed as of this 16th day of November, 2020.</w:t>
      </w:r>
    </w:p>
    <w:p>
      <w:pPr>
        <w:spacing w:after="0" w:line="159"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Ruoxi Chen</w:t>
      </w:r>
    </w:p>
    <w:p>
      <w:pPr>
        <w:spacing w:after="0" w:line="2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 Ruoxi Chen</w:t>
      </w:r>
    </w:p>
    <w:p>
      <w:pPr>
        <w:spacing w:after="0" w:line="1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654685</wp:posOffset>
            </wp:positionV>
            <wp:extent cx="694690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520"/>
      </w:cols>
      <w:pgMar w:left="480" w:top="949"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0" Type="http://schemas.openxmlformats.org/officeDocument/2006/relationships/hyperlink" Target="http://www.sec.gov/cgi-bin/browse-edgar?action=getcompany&amp;CIK=0001769832"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2020-11-20T20:40:21Z</dcterms:created>
  <dcterms:modified xsi:type="dcterms:W3CDTF">2020-11-20T20:40:21Z</dcterms:modified>
</cp:coreProperties>
</file>