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739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39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DIMITRIEF ALEXANDER</w:t>
              </w:r>
            </w:hyperlink>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bottom w:val="single" w:sz="8" w:color="0000EE"/>
            </w:tcBorders>
            <w:gridSpan w:val="2"/>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11/01/2022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Sotera Health Co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SOTERA HEALTH COMPANY</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9100 SOUTH HILLS BLVD, SUITE 300</w:t>
      </w: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960" w:type="dxa"/>
            <w:vAlign w:val="bottom"/>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BROADVIEW</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OH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44147</w:t>
            </w:r>
          </w:p>
        </w:tc>
        <w:tc>
          <w:tcPr>
            <w:tcW w:w="0" w:type="dxa"/>
            <w:vAlign w:val="bottom"/>
          </w:tcPr>
          <w:p>
            <w:pPr>
              <w:spacing w:after="0"/>
              <w:rPr>
                <w:sz w:val="1"/>
                <w:szCs w:val="1"/>
                <w:color w:val="auto"/>
              </w:rPr>
            </w:pPr>
          </w:p>
        </w:tc>
      </w:tr>
      <w:tr>
        <w:trPr>
          <w:trHeight w:val="8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HEIGHTS</w:t>
            </w: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3"/>
          <w:szCs w:val="13"/>
          <w:color w:val="0000FF"/>
        </w:rPr>
        <w:t>SVP, General Counsel and Sec.</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7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5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Jessica L. M. H. Epp,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2439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4396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422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78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11/08/2022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80" w:space="24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Jessica L. M. H. Epp, Matthew J. Klaben, and David Lop</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 director, director nominee, officer or beneficial owner</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152" w:lineRule="exact"/>
        <w:rPr>
          <w:rFonts w:ascii="Courier New" w:cs="Courier New" w:eastAsia="Courier New" w:hAnsi="Courier New"/>
          <w:sz w:val="13"/>
          <w:szCs w:val="13"/>
          <w:color w:val="auto"/>
        </w:rPr>
      </w:pPr>
    </w:p>
    <w:p>
      <w:pPr>
        <w:jc w:val="both"/>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attorneys-in-fact, may be of The undersigned hereby grants to such attorneys-in-fact full power and authority to do and perform any and every act and thing whatsoever requ This Power of Attorney shall remain in full force and effect until the undersigned is no longer required to file reports or schedules under Se [Signature Page Follows]</w:t>
      </w: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4th day of November, 2022.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Alexander Dimitrief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Alexander Dimitrief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 Senior Vice President, General Counsel and Secretary</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4732" TargetMode="External"/><Relationship Id="rId12"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2022-11-08T18:19:42Z</dcterms:created>
  <dcterms:modified xsi:type="dcterms:W3CDTF">2022-11-08T18:19:42Z</dcterms:modified>
</cp:coreProperties>
</file>