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of the Securities Exchange Act of 1934 </w:t>
      </w:r>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May 23, 2024</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bidi w:val="0"/>
        <w:spacing w:lineRule="auto" w:line="288" w:before="200" w:after="283"/>
        <w:jc w:val="center"/>
        <w:rPr>
          <w:rFonts w:ascii="Times New Roman;sans-serif" w:hAnsi="Times New Roman;sans-serif"/>
          <w:b/>
          <w:color w:val="000000"/>
          <w:sz w:val="48"/>
        </w:rPr>
      </w:pPr>
      <w:r>
        <w:rPr>
          <w:rFonts w:ascii="Times New Roman;sans-serif" w:hAnsi="Times New Roman;sans-serif"/>
          <w:b/>
          <w:color w:val="000000"/>
          <w:sz w:val="48"/>
        </w:rPr>
        <w:t xml:space="preserve">SOTERA HEALTH COMPANY </w:t>
      </w:r>
    </w:p>
    <w:p>
      <w:pPr>
        <w:pStyle w:val="TextBody"/>
        <w:bidi w:val="0"/>
        <w:spacing w:lineRule="auto" w:line="288" w:before="0" w:after="0"/>
        <w:jc w:val="center"/>
        <w:rPr/>
      </w:pPr>
      <w:r>
        <w:rPr>
          <w:rFonts w:ascii="Times New Roman;sans-serif" w:hAnsi="Times New Roman;sans-serif"/>
          <w:b w:val="false"/>
          <w:color w:val="000000"/>
          <w:sz w:val="20"/>
        </w:rPr>
        <w:t>(Exact Name of Registrant as Specified in Charter)</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tbl>
      <w:tblPr>
        <w:tblW w:w="8422" w:type="dxa"/>
        <w:jc w:val="left"/>
        <w:tblInd w:w="0" w:type="dxa"/>
        <w:tblLayout w:type="fixed"/>
        <w:tblCellMar>
          <w:top w:w="28" w:type="dxa"/>
          <w:left w:w="28" w:type="dxa"/>
          <w:bottom w:w="28" w:type="dxa"/>
          <w:right w:w="28" w:type="dxa"/>
        </w:tblCellMar>
      </w:tblPr>
      <w:tblGrid>
        <w:gridCol w:w="1172"/>
        <w:gridCol w:w="1028"/>
        <w:gridCol w:w="1040"/>
        <w:gridCol w:w="109"/>
        <w:gridCol w:w="109"/>
        <w:gridCol w:w="109"/>
        <w:gridCol w:w="662"/>
        <w:gridCol w:w="662"/>
        <w:gridCol w:w="670"/>
        <w:gridCol w:w="109"/>
        <w:gridCol w:w="109"/>
        <w:gridCol w:w="109"/>
        <w:gridCol w:w="740"/>
        <w:gridCol w:w="740"/>
        <w:gridCol w:w="10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001-39729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47-3531161</w:t>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9100 South Hills Blvd, Suite 300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Broadview Heights, Ohio 44147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(Address of Principal Executive Offices) (Zip Code)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(440) 262-1410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(Registrant’s telephone number, including area code)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bidi w:val="0"/>
        <w:spacing w:lineRule="auto" w:line="288" w:before="0" w:after="0"/>
        <w:jc w:val="center"/>
        <w:rPr/>
      </w:pPr>
      <w:r>
        <w:rPr>
          <w:rFonts w:ascii="Times New Roman;sans-serif" w:hAnsi="Times New Roman;sans-serif"/>
          <w:b w:val="false"/>
          <w:color w:val="000000"/>
          <w:sz w:val="16"/>
        </w:rPr>
        <w:t>(Former name or former address, if changed since last report)</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bidi w:val="0"/>
        <w:spacing w:lineRule="auto" w:line="288" w:before="20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p>
      <w:pPr>
        <w:pStyle w:val="TextBody"/>
        <w:bidi w:val="0"/>
        <w:spacing w:lineRule="auto" w:line="288" w:before="0" w:after="0"/>
        <w:jc w:val="left"/>
        <w:rPr>
          <w:color w:val="000000"/>
        </w:rPr>
      </w:pPr>
      <w:r>
        <w:rPr>
          <w:color w:val="000000"/>
        </w:rPr>
        <w:t> </w:t>
      </w:r>
    </w:p>
    <w:tbl>
      <w:tblPr>
        <w:tblW w:w="7765" w:type="dxa"/>
        <w:jc w:val="left"/>
        <w:tblInd w:w="0" w:type="dxa"/>
        <w:tblLayout w:type="fixed"/>
        <w:tblCellMar>
          <w:top w:w="28" w:type="dxa"/>
          <w:left w:w="28" w:type="dxa"/>
          <w:bottom w:w="28" w:type="dxa"/>
          <w:right w:w="28" w:type="dxa"/>
        </w:tblCellMar>
      </w:tblPr>
      <w:tblGrid>
        <w:gridCol w:w="1310"/>
        <w:gridCol w:w="1156"/>
        <w:gridCol w:w="1164"/>
        <w:gridCol w:w="109"/>
        <w:gridCol w:w="109"/>
        <w:gridCol w:w="109"/>
        <w:gridCol w:w="230"/>
        <w:gridCol w:w="230"/>
        <w:gridCol w:w="231"/>
        <w:gridCol w:w="109"/>
        <w:gridCol w:w="109"/>
        <w:gridCol w:w="109"/>
        <w:gridCol w:w="817"/>
        <w:gridCol w:w="817"/>
        <w:gridCol w:w="1156"/>
      </w:tblGrid>
      <w:tr>
        <w:trPr/>
        <w:tc>
          <w:tcPr>
            <w:tcW w:w="131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Exchange</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20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 w:after="1"/>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5.03. Amendments to Articles of Incorporation or Bylaws; Change in Fiscal Year.</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23, 2024 Sotera Health Company (the “Company”) held its 2024 Annual Meeting of Shareholders (the “Annual Meeting”). At the Annual Meeting, the Company’s shareholders approved an amendment to the Company’s Amended and Restated Certificate of Incorporation (the “Certificate of Incorporation”). Article VII, Section 1 of the Certificate of Incorporation has been amended to adopt provisions allowing officer exculpation consistent with Delaware law.</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amendment to the Certificate of Incorporation was filed with the office of the Secretary of State of the State of Delaware on May 23, 2024 and is effective as of that date. The foregoing description of the amendment to the Certificate of Incorporation is qualified in its entirety to the text of the amendment to the Certificate of Incorporation, which is included as Exhibit 3.1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Item 5.07. Submission of Matters to a Vote of Security Holders.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shareholders voted on four items at the Annual Meeting, each of which is described in more detail in the Company’s definitive proxy statement filed with the Securities and Exchange Commission on April 11, 2024. Present at the Annual Meeting in person or by proxy were holders of 274,881,758 shares of common stock of the Company, representing 97.10% of the voting power of the shares of common stock of the Company as of the close of business on March 28, 2024, the record date for the Annual Meeting, and constituting a quorum for the transaction of business.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of the Company voted on the following items at the Annual Meeting:</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1.To elect four directors as Class I directors to serve a three-year term until the 2027 annual meeting of shareholders and until their successors are duly elected and qualified.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2.To approve, on an advisory basis, the compensation of the Company’s named executive officers.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3.To ratify the appointment of Ernst &amp; Young LLP as the Company’s independent registered public accounting firm for the fiscal year ending December 31, 2024.</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4.To approve an amendment to the Certificate of Incorporation to adopt provisions allowing officer exculpation consistent with Delaware law.</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final results for each of these proposals are as follows:</w:t>
      </w:r>
    </w:p>
    <w:p>
      <w:pPr>
        <w:pStyle w:val="TextBody"/>
        <w:bidi w:val="0"/>
        <w:spacing w:lineRule="auto" w:line="288" w:before="200" w:after="283"/>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Election of Directors</w:t>
      </w:r>
    </w:p>
    <w:tbl>
      <w:tblPr>
        <w:tblW w:w="7689" w:type="dxa"/>
        <w:jc w:val="left"/>
        <w:tblInd w:w="0" w:type="dxa"/>
        <w:tblLayout w:type="fixed"/>
        <w:tblCellMar>
          <w:top w:w="28" w:type="dxa"/>
          <w:left w:w="28" w:type="dxa"/>
          <w:bottom w:w="28" w:type="dxa"/>
          <w:right w:w="28" w:type="dxa"/>
        </w:tblCellMar>
      </w:tblPr>
      <w:tblGrid>
        <w:gridCol w:w="774"/>
        <w:gridCol w:w="682"/>
        <w:gridCol w:w="689"/>
        <w:gridCol w:w="379"/>
        <w:gridCol w:w="379"/>
        <w:gridCol w:w="383"/>
        <w:gridCol w:w="109"/>
        <w:gridCol w:w="109"/>
        <w:gridCol w:w="109"/>
        <w:gridCol w:w="344"/>
        <w:gridCol w:w="344"/>
        <w:gridCol w:w="348"/>
        <w:gridCol w:w="109"/>
        <w:gridCol w:w="109"/>
        <w:gridCol w:w="109"/>
        <w:gridCol w:w="259"/>
        <w:gridCol w:w="259"/>
        <w:gridCol w:w="263"/>
        <w:gridCol w:w="109"/>
        <w:gridCol w:w="109"/>
        <w:gridCol w:w="109"/>
        <w:gridCol w:w="470"/>
        <w:gridCol w:w="470"/>
        <w:gridCol w:w="665"/>
      </w:tblGrid>
      <w:tr>
        <w:trPr/>
        <w:tc>
          <w:tcPr>
            <w:tcW w:w="7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Nominee</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Constantine S. Mihas</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247,637,962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25,121,299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199,643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1,922,854</w:t>
            </w:r>
          </w:p>
        </w:tc>
      </w:tr>
      <w:tr>
        <w:trPr/>
        <w:tc>
          <w:tcPr>
            <w:tcW w:w="21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C. Neary</w:t>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247,632,361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25,124,250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1,922,854</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B. Petras, Jr.</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258,218,317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14,541,035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199,552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1,922,854</w:t>
            </w:r>
          </w:p>
        </w:tc>
      </w:tr>
      <w:tr>
        <w:trPr/>
        <w:tc>
          <w:tcPr>
            <w:tcW w:w="21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E. Wheadon, M.D.</w:t>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251,978,688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20,939,001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1,922,854</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votes set forth above, each director nominee was duly elected to serve until the 2027 annual meeting of shareholders and until his successor is duly elected and qualified. </w:t>
      </w:r>
    </w:p>
    <w:p>
      <w:pPr>
        <w:pStyle w:val="TextBody"/>
        <w:bidi w:val="0"/>
        <w:spacing w:lineRule="auto" w:line="288" w:before="200" w:after="20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Advisory Approval of Named Executive Officer Compensation</w:t>
      </w:r>
    </w:p>
    <w:tbl>
      <w:tblPr>
        <w:tblW w:w="5424" w:type="dxa"/>
        <w:jc w:val="center"/>
        <w:tblInd w:w="0" w:type="dxa"/>
        <w:tblLayout w:type="fixed"/>
        <w:tblCellMar>
          <w:top w:w="28" w:type="dxa"/>
          <w:left w:w="28" w:type="dxa"/>
          <w:bottom w:w="28" w:type="dxa"/>
          <w:right w:w="28" w:type="dxa"/>
        </w:tblCellMar>
      </w:tblPr>
      <w:tblGrid>
        <w:gridCol w:w="418"/>
        <w:gridCol w:w="365"/>
        <w:gridCol w:w="373"/>
        <w:gridCol w:w="109"/>
        <w:gridCol w:w="109"/>
        <w:gridCol w:w="109"/>
        <w:gridCol w:w="309"/>
        <w:gridCol w:w="309"/>
        <w:gridCol w:w="313"/>
        <w:gridCol w:w="109"/>
        <w:gridCol w:w="109"/>
        <w:gridCol w:w="109"/>
        <w:gridCol w:w="250"/>
        <w:gridCol w:w="250"/>
        <w:gridCol w:w="251"/>
        <w:gridCol w:w="109"/>
        <w:gridCol w:w="109"/>
        <w:gridCol w:w="109"/>
        <w:gridCol w:w="470"/>
        <w:gridCol w:w="470"/>
        <w:gridCol w:w="665"/>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267,658,420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5,255,645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44,839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1,922,854</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votes set forth above, shareholders approved the advisory resolution for the compensation of the Company’s named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36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Ratification of Appointment of Independent Registered Public Accounting Firm</w:t>
      </w:r>
    </w:p>
    <w:tbl>
      <w:tblPr>
        <w:tblW w:w="3387" w:type="dxa"/>
        <w:jc w:val="center"/>
        <w:tblInd w:w="0" w:type="dxa"/>
        <w:tblLayout w:type="fixed"/>
        <w:tblCellMar>
          <w:top w:w="28" w:type="dxa"/>
          <w:left w:w="28" w:type="dxa"/>
          <w:bottom w:w="28" w:type="dxa"/>
          <w:right w:w="28" w:type="dxa"/>
        </w:tblCellMar>
      </w:tblPr>
      <w:tblGrid>
        <w:gridCol w:w="418"/>
        <w:gridCol w:w="365"/>
        <w:gridCol w:w="373"/>
        <w:gridCol w:w="109"/>
        <w:gridCol w:w="109"/>
        <w:gridCol w:w="109"/>
        <w:gridCol w:w="259"/>
        <w:gridCol w:w="259"/>
        <w:gridCol w:w="263"/>
        <w:gridCol w:w="109"/>
        <w:gridCol w:w="109"/>
        <w:gridCol w:w="109"/>
        <w:gridCol w:w="233"/>
        <w:gridCol w:w="233"/>
        <w:gridCol w:w="330"/>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274,569,360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40,138</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votes set forth above, shareholders ratified the appointment of Ernst &amp; Young LLP as the Company’s independent registered public accounting firm for the fiscal year ending December 31, 2024. There were no broker non-votes on this matter.</w:t>
      </w:r>
    </w:p>
    <w:p>
      <w:pPr>
        <w:pStyle w:val="TextBody"/>
        <w:bidi w:val="0"/>
        <w:spacing w:lineRule="auto" w:line="288" w:before="200" w:after="283"/>
        <w:ind w:left="0" w:right="0" w:hanging="36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Approval of Officer Exculpation Amendment to Amended and Restated Certificate of Incorporation</w:t>
      </w:r>
    </w:p>
    <w:tbl>
      <w:tblPr>
        <w:tblW w:w="5559" w:type="dxa"/>
        <w:jc w:val="center"/>
        <w:tblInd w:w="0" w:type="dxa"/>
        <w:tblLayout w:type="fixed"/>
        <w:tblCellMar>
          <w:top w:w="28" w:type="dxa"/>
          <w:left w:w="28" w:type="dxa"/>
          <w:bottom w:w="28" w:type="dxa"/>
          <w:right w:w="28" w:type="dxa"/>
        </w:tblCellMar>
      </w:tblPr>
      <w:tblGrid>
        <w:gridCol w:w="418"/>
        <w:gridCol w:w="365"/>
        <w:gridCol w:w="373"/>
        <w:gridCol w:w="109"/>
        <w:gridCol w:w="109"/>
        <w:gridCol w:w="109"/>
        <w:gridCol w:w="344"/>
        <w:gridCol w:w="344"/>
        <w:gridCol w:w="348"/>
        <w:gridCol w:w="109"/>
        <w:gridCol w:w="109"/>
        <w:gridCol w:w="109"/>
        <w:gridCol w:w="259"/>
        <w:gridCol w:w="259"/>
        <w:gridCol w:w="263"/>
        <w:gridCol w:w="109"/>
        <w:gridCol w:w="109"/>
        <w:gridCol w:w="109"/>
        <w:gridCol w:w="470"/>
        <w:gridCol w:w="470"/>
        <w:gridCol w:w="665"/>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237,774,859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34,993,758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190,287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1,922,854</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votes set forth above, shareholders approved the amendment to the Certificate of Incorporation to adopt provisions allowing officer exculpation consistent with Delaware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180" w:after="1"/>
        <w:jc w:val="left"/>
        <w:rPr/>
      </w:pPr>
      <w:r>
        <w:rPr>
          <w:rFonts w:ascii="Times New Roman;sans-serif" w:hAnsi="Times New Roman;sans-serif"/>
          <w:b w:val="false"/>
          <w:color w:val="000000"/>
          <w:sz w:val="20"/>
        </w:rPr>
        <w:t xml:space="preserve">(d) </w:t>
      </w:r>
      <w:r>
        <w:rPr>
          <w:rFonts w:ascii="Times New Roman;sans-serif" w:hAnsi="Times New Roman;sans-serif"/>
          <w:b w:val="false"/>
          <w:i/>
          <w:color w:val="000000"/>
          <w:sz w:val="20"/>
        </w:rPr>
        <w:t>Exhibits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2525"/>
        <w:gridCol w:w="2525"/>
        <w:gridCol w:w="3582"/>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Description</w:t>
            </w:r>
          </w:p>
        </w:tc>
      </w:tr>
      <w:tr>
        <w:trPr/>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shc_20240523xexhibitx3x1.htm">
              <w:r>
                <w:rPr>
                  <w:rStyle w:val="InternetLink"/>
                  <w:rFonts w:ascii="Times New Roman;sans-serif" w:hAnsi="Times New Roman;sans-serif"/>
                  <w:b w:val="false"/>
                  <w:color w:val="0000FF"/>
                  <w:sz w:val="20"/>
                  <w:u w:val="single"/>
                </w:rPr>
                <w:t>Certificate of Amendment to the Amended and Restated Certificate of Incorporation of Sotera Health Company, dated May 23, 2024.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88"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7529" w:type="dxa"/>
        <w:jc w:val="left"/>
        <w:tblInd w:w="0" w:type="dxa"/>
        <w:tblLayout w:type="fixed"/>
        <w:tblCellMar>
          <w:top w:w="28" w:type="dxa"/>
          <w:left w:w="28" w:type="dxa"/>
          <w:bottom w:w="28" w:type="dxa"/>
          <w:right w:w="28" w:type="dxa"/>
        </w:tblCellMar>
      </w:tblPr>
      <w:tblGrid>
        <w:gridCol w:w="629"/>
        <w:gridCol w:w="554"/>
        <w:gridCol w:w="556"/>
        <w:gridCol w:w="220"/>
        <w:gridCol w:w="220"/>
        <w:gridCol w:w="220"/>
        <w:gridCol w:w="220"/>
        <w:gridCol w:w="220"/>
        <w:gridCol w:w="220"/>
        <w:gridCol w:w="1286"/>
        <w:gridCol w:w="1286"/>
        <w:gridCol w:w="189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9"/>
            <w:tcBorders/>
            <w:tcMar>
              <w:top w:w="0" w:type="dxa"/>
              <w:left w:w="0" w:type="dxa"/>
              <w:bottom w:w="0" w:type="dxa"/>
              <w:right w:w="0" w:type="dxa"/>
            </w:tcMar>
            <w:vAlign w:val="center"/>
          </w:tcPr>
          <w:p>
            <w:pPr>
              <w:pStyle w:val="TableContents"/>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Sotera Health Company</w:t>
            </w:r>
          </w:p>
          <w:p>
            <w:pPr>
              <w:pStyle w:val="TableContents"/>
              <w:bidi w:val="0"/>
              <w:spacing w:lineRule="auto" w:line="288" w:before="1" w:after="2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24, 2024</w:t>
            </w:r>
          </w:p>
        </w:tc>
        <w:tc>
          <w:tcPr>
            <w:tcW w:w="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Alexander Dimitrief</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Alexander Dimitrief</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59" w:after="283"/>
        <w:jc w:val="center"/>
        <w:rPr>
          <w:rFonts w:ascii="Times New Roman;sans-serif" w:hAnsi="Times New Roman;sans-serif"/>
          <w:b/>
          <w:color w:val="000000"/>
          <w:sz w:val="32"/>
        </w:rPr>
      </w:pPr>
      <w:r>
        <w:rPr>
          <w:rFonts w:ascii="Times New Roman;sans-serif" w:hAnsi="Times New Roman;sans-serif"/>
          <w:b/>
          <w:color w:val="000000"/>
          <w:sz w:val="32"/>
        </w:rPr>
        <w:t>CERTIFICATE OF AMENDMENT OF</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CERTIFICATE OF INCORPORATION OF</w:t>
      </w:r>
    </w:p>
    <w:p>
      <w:pPr>
        <w:pStyle w:val="TextBody"/>
        <w:bidi w:val="0"/>
        <w:spacing w:lineRule="atLeast" w:line="366" w:before="0" w:after="0"/>
        <w:jc w:val="center"/>
        <w:rPr>
          <w:rFonts w:ascii="Times New Roman;sans-serif" w:hAnsi="Times New Roman;sans-serif"/>
          <w:b/>
          <w:color w:val="000000"/>
          <w:sz w:val="32"/>
        </w:rPr>
      </w:pPr>
      <w:r>
        <w:rPr>
          <w:rFonts w:ascii="Times New Roman;sans-serif" w:hAnsi="Times New Roman;sans-serif"/>
          <w:b/>
          <w:color w:val="000000"/>
          <w:sz w:val="32"/>
        </w:rPr>
        <w:t>SOTERA HEALTH COMPANY</w:t>
      </w:r>
    </w:p>
    <w:p>
      <w:pPr>
        <w:pStyle w:val="TextBody"/>
        <w:bidi w:val="0"/>
        <w:spacing w:lineRule="auto" w:line="288" w:before="243" w:after="283"/>
        <w:jc w:val="left"/>
        <w:rPr/>
      </w:pPr>
      <w:r>
        <w:rPr>
          <w:rFonts w:ascii="Times New Roman;sans-serif" w:hAnsi="Times New Roman;sans-serif"/>
          <w:b w:val="false"/>
          <w:color w:val="000000"/>
          <w:sz w:val="24"/>
        </w:rPr>
        <w:t>Sotera Health Company (the “</w:t>
      </w:r>
      <w:r>
        <w:rPr>
          <w:rFonts w:ascii="Times New Roman;sans-serif" w:hAnsi="Times New Roman;sans-serif"/>
          <w:b/>
          <w:color w:val="000000"/>
          <w:sz w:val="24"/>
        </w:rPr>
        <w:t>Corporation</w:t>
      </w:r>
      <w:r>
        <w:rPr>
          <w:color w:val="000000"/>
        </w:rPr>
        <w:t>”</w:t>
      </w:r>
      <w:r>
        <w:rPr>
          <w:rFonts w:ascii="Times New Roman;sans-serif" w:hAnsi="Times New Roman;sans-serif"/>
          <w:b w:val="false"/>
          <w:color w:val="000000"/>
          <w:sz w:val="24"/>
        </w:rPr>
        <w:t>), a corporation organized and existing under the General Corporation Law of the State of Delaware, hereby certifies as follows: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1.This Certificate of Amendment (the “</w:t>
      </w:r>
      <w:r>
        <w:rPr>
          <w:rFonts w:ascii="Times New Roman;sans-serif" w:hAnsi="Times New Roman;sans-serif"/>
          <w:b/>
          <w:color w:val="000000"/>
          <w:sz w:val="24"/>
        </w:rPr>
        <w:t>Certificate of Amendment</w:t>
      </w:r>
      <w:r>
        <w:rPr>
          <w:color w:val="000000"/>
        </w:rPr>
        <w:t>”</w:t>
      </w:r>
      <w:r>
        <w:rPr>
          <w:rFonts w:ascii="Times New Roman;sans-serif" w:hAnsi="Times New Roman;sans-serif"/>
          <w:b w:val="false"/>
          <w:color w:val="000000"/>
          <w:sz w:val="24"/>
        </w:rPr>
        <w:t>) amends the provisions of the Corporation’s Amended and Restated Certificate of Incorporation filed with the Secretary of State on November 19, 2020 (the “</w:t>
      </w:r>
      <w:r>
        <w:rPr>
          <w:rFonts w:ascii="Times New Roman;sans-serif" w:hAnsi="Times New Roman;sans-serif"/>
          <w:b/>
          <w:color w:val="000000"/>
          <w:sz w:val="24"/>
        </w:rPr>
        <w:t>Certificate of Incorporation</w:t>
      </w:r>
      <w:r>
        <w:rPr>
          <w:color w:val="000000"/>
        </w:rPr>
        <w:t>”</w:t>
      </w:r>
      <w:r>
        <w:rPr>
          <w:rFonts w:ascii="Times New Roman;sans-serif" w:hAnsi="Times New Roman;sans-serif"/>
          <w:b w:val="false"/>
          <w:color w:val="000000"/>
          <w:sz w:val="24"/>
        </w:rPr>
        <w: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2.Article VII, Section 1 of the Certificate of Incorporation is hereby amended and restated in its entirety as follows:</w:t>
      </w:r>
    </w:p>
    <w:p>
      <w:pPr>
        <w:pStyle w:val="TextBody"/>
        <w:bidi w:val="0"/>
        <w:spacing w:lineRule="auto" w:line="288" w:before="240" w:after="283"/>
        <w:jc w:val="left"/>
        <w:rPr/>
      </w:pPr>
      <w:r>
        <w:rPr>
          <w:rFonts w:ascii="Times New Roman;sans-serif" w:hAnsi="Times New Roman;sans-serif"/>
          <w:b w:val="false"/>
          <w:color w:val="000000"/>
          <w:sz w:val="24"/>
          <w:u w:val="single"/>
        </w:rPr>
        <w:t>Section 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Elimination of Certain Liability of Directors and Officers</w:t>
      </w:r>
      <w:r>
        <w:rPr>
          <w:rFonts w:ascii="Times New Roman;sans-serif" w:hAnsi="Times New Roman;sans-serif"/>
          <w:b w:val="false"/>
          <w:color w:val="000000"/>
          <w:sz w:val="24"/>
        </w:rPr>
        <w:t>. To the fullest extent permitted by the DGCL, a director or officer of the Corporation shall not be personally liable to the Corporation (in the case of directors) or its stockholders (in the case of directors and officers) for monetary damages for breach of fiduciary duty as a director or officer. If the DGCL is amended after the Effective Time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pStyle w:val="TextBody"/>
        <w:bidi w:val="0"/>
        <w:spacing w:lineRule="auto" w:line="288" w:before="238"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3.This amendment was duly adopted in accordance with the provisions of Section 242 of the General Corporation Law of the State of Delaware.</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4.All other provisions of the Certificate of Incorporation shall remain in full force and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left"/>
        <w:rPr/>
      </w:pPr>
      <w:r>
        <w:rPr>
          <w:rFonts w:ascii="Times New Roman;sans-serif" w:hAnsi="Times New Roman;sans-serif"/>
          <w:b w:val="false"/>
          <w:color w:val="000000"/>
          <w:sz w:val="24"/>
        </w:rPr>
        <w:t>IN WITNESS WHEREOF, the Corporation has caused this Certificate of Amendment to be signed by its duly authorized officer on this 23</w:t>
      </w:r>
      <w:r>
        <w:rPr>
          <w:rFonts w:ascii="Times New Roman;sans-serif" w:hAnsi="Times New Roman;sans-serif"/>
          <w:b w:val="false"/>
          <w:color w:val="000000"/>
          <w:sz w:val="16"/>
        </w:rPr>
        <w:t>rd</w:t>
      </w:r>
      <w:r>
        <w:rPr>
          <w:color w:val="000000"/>
        </w:rPr>
        <w:t xml:space="preserve"> </w:t>
      </w:r>
      <w:r>
        <w:rPr>
          <w:rFonts w:ascii="Times New Roman;sans-serif" w:hAnsi="Times New Roman;sans-serif"/>
          <w:b w:val="false"/>
          <w:color w:val="000000"/>
          <w:sz w:val="24"/>
        </w:rPr>
        <w:t>day of May 2024.</w:t>
      </w:r>
    </w:p>
    <w:p>
      <w:pPr>
        <w:pStyle w:val="TextBody"/>
        <w:bidi w:val="0"/>
        <w:spacing w:before="0" w:after="0"/>
        <w:jc w:val="left"/>
        <w:rPr/>
      </w:pPr>
      <w:r>
        <w:rPr/>
      </w:r>
    </w:p>
    <w:tbl>
      <w:tblPr>
        <w:tblW w:w="7880" w:type="dxa"/>
        <w:jc w:val="left"/>
        <w:tblInd w:w="0" w:type="dxa"/>
        <w:tblLayout w:type="fixed"/>
        <w:tblCellMar>
          <w:top w:w="28" w:type="dxa"/>
          <w:left w:w="28" w:type="dxa"/>
          <w:bottom w:w="28" w:type="dxa"/>
          <w:right w:w="28" w:type="dxa"/>
        </w:tblCellMar>
      </w:tblPr>
      <w:tblGrid>
        <w:gridCol w:w="124"/>
        <w:gridCol w:w="109"/>
        <w:gridCol w:w="109"/>
        <w:gridCol w:w="379"/>
        <w:gridCol w:w="379"/>
        <w:gridCol w:w="379"/>
        <w:gridCol w:w="379"/>
        <w:gridCol w:w="379"/>
        <w:gridCol w:w="379"/>
        <w:gridCol w:w="1528"/>
        <w:gridCol w:w="1528"/>
        <w:gridCol w:w="22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8"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SOTERA HEALTH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Alexander Dimitrief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Alexander Dimitrief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Senior Vice President, General Counsel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67665"/>
                <wp:effectExtent l="0" t="0" r="0" b="0"/>
                <wp:wrapNone/>
                <wp:docPr id="6" name="Frame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1260</Words>
  <Characters>7108</Characters>
  <CharactersWithSpaces>8250</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